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Российская Федерация</w:t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Республика Хакасия</w:t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Администрация Таштыпского района</w:t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Республики Хакасия</w:t>
      </w:r>
    </w:p>
    <w:p w:rsidR="00207257" w:rsidRDefault="00207257" w:rsidP="00207257">
      <w:pPr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ПОСТАНОВЛЕНИЕ</w:t>
      </w:r>
    </w:p>
    <w:p w:rsidR="00207257" w:rsidRDefault="00207257" w:rsidP="0020725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207257" w:rsidRDefault="009274E7" w:rsidP="0020725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29.12.</w:t>
      </w:r>
      <w:r w:rsidR="00207257">
        <w:rPr>
          <w:rFonts w:ascii="Times New Roman" w:hAnsi="Times New Roman"/>
          <w:sz w:val="26"/>
          <w:szCs w:val="26"/>
          <w:lang w:eastAsia="en-US"/>
        </w:rPr>
        <w:t xml:space="preserve">2020г.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     </w:t>
      </w:r>
      <w:r w:rsidR="00207257">
        <w:rPr>
          <w:rFonts w:ascii="Times New Roman" w:hAnsi="Times New Roman"/>
          <w:sz w:val="26"/>
          <w:szCs w:val="26"/>
          <w:lang w:eastAsia="en-US"/>
        </w:rPr>
        <w:t xml:space="preserve">          с. Таштып                     </w:t>
      </w:r>
      <w:r>
        <w:rPr>
          <w:rFonts w:ascii="Times New Roman" w:hAnsi="Times New Roman"/>
          <w:sz w:val="26"/>
          <w:szCs w:val="26"/>
          <w:lang w:eastAsia="en-US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en-US"/>
        </w:rPr>
        <w:t xml:space="preserve">                     № 597</w:t>
      </w:r>
    </w:p>
    <w:p w:rsidR="00207257" w:rsidRDefault="00207257" w:rsidP="00207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148"/>
        <w:gridCol w:w="4642"/>
      </w:tblGrid>
      <w:tr w:rsidR="00207257" w:rsidTr="00207257">
        <w:tc>
          <w:tcPr>
            <w:tcW w:w="5148" w:type="dxa"/>
            <w:hideMark/>
          </w:tcPr>
          <w:p w:rsidR="00207257" w:rsidRDefault="00207257">
            <w:pPr>
              <w:spacing w:after="0" w:line="240" w:lineRule="auto"/>
              <w:jc w:val="both"/>
              <w:rPr>
                <w:rFonts w:ascii="Times New Roman" w:hAnsi="Times New Roman"/>
                <w:color w:val="020C22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20C22"/>
                <w:sz w:val="26"/>
                <w:szCs w:val="26"/>
              </w:rPr>
              <w:t>О внесении изменений в постановление Администрации Таштыпского района Республики Хакасия</w:t>
            </w:r>
            <w:r w:rsidR="0051447B">
              <w:rPr>
                <w:rFonts w:ascii="Times New Roman" w:hAnsi="Times New Roman"/>
                <w:color w:val="020C22"/>
                <w:sz w:val="26"/>
                <w:szCs w:val="26"/>
              </w:rPr>
              <w:t xml:space="preserve"> от 02.10.2020 № 454</w:t>
            </w:r>
            <w:r>
              <w:rPr>
                <w:rFonts w:ascii="Times New Roman" w:hAnsi="Times New Roman"/>
                <w:color w:val="020C22"/>
                <w:sz w:val="26"/>
                <w:szCs w:val="26"/>
              </w:rPr>
              <w:t xml:space="preserve"> </w:t>
            </w:r>
            <w:r w:rsidR="0051447B">
              <w:rPr>
                <w:rFonts w:ascii="Times New Roman" w:hAnsi="Times New Roman"/>
                <w:color w:val="020C22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color w:val="020C22"/>
                <w:sz w:val="26"/>
                <w:szCs w:val="26"/>
              </w:rPr>
              <w:t>Об утверждении Порядка осуществления Управлением финансов администрации Таштыпского района полномочий по внутреннему муниципальному финансовому контролю и Порядка осуществления Управлением финансов администрации Таштыпского района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proofErr w:type="gramEnd"/>
          </w:p>
        </w:tc>
        <w:tc>
          <w:tcPr>
            <w:tcW w:w="4642" w:type="dxa"/>
          </w:tcPr>
          <w:p w:rsidR="00207257" w:rsidRDefault="00207257">
            <w:pPr>
              <w:spacing w:after="0" w:line="240" w:lineRule="auto"/>
              <w:rPr>
                <w:rFonts w:ascii="Roboto" w:hAnsi="Roboto" w:cs="Helvetica"/>
                <w:color w:val="020C22"/>
                <w:sz w:val="24"/>
                <w:szCs w:val="24"/>
              </w:rPr>
            </w:pPr>
          </w:p>
        </w:tc>
      </w:tr>
    </w:tbl>
    <w:p w:rsidR="00207257" w:rsidRDefault="00207257" w:rsidP="00207257">
      <w:pPr>
        <w:autoSpaceDE w:val="0"/>
        <w:autoSpaceDN w:val="0"/>
        <w:adjustRightInd w:val="0"/>
        <w:spacing w:after="0" w:line="240" w:lineRule="auto"/>
        <w:ind w:left="993" w:hanging="284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07257" w:rsidRDefault="00207257" w:rsidP="00207257">
      <w:pPr>
        <w:snapToGrid w:val="0"/>
        <w:spacing w:line="100" w:lineRule="atLeast"/>
        <w:ind w:firstLine="709"/>
        <w:jc w:val="both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В </w:t>
      </w:r>
      <w:r w:rsidR="00CA20AF">
        <w:rPr>
          <w:rFonts w:ascii="Times New Roman" w:hAnsi="Times New Roman"/>
          <w:color w:val="020C22"/>
          <w:sz w:val="26"/>
          <w:szCs w:val="26"/>
        </w:rPr>
        <w:t xml:space="preserve">связи с вступлением в силу федеральных стандартов внутреннего государственного (муниципального) финансового контроля: </w:t>
      </w:r>
      <w:proofErr w:type="gramStart"/>
      <w:r w:rsidR="00CA20AF">
        <w:rPr>
          <w:rFonts w:ascii="Times New Roman" w:hAnsi="Times New Roman"/>
          <w:color w:val="020C22"/>
          <w:sz w:val="26"/>
          <w:szCs w:val="26"/>
        </w:rPr>
        <w:t>«Принципы контрольной деятельности органов внутреннего государственного (муниципального) финансового контроля»</w:t>
      </w:r>
      <w:r w:rsidR="003E2E51">
        <w:rPr>
          <w:rFonts w:ascii="Times New Roman" w:hAnsi="Times New Roman"/>
          <w:color w:val="020C22"/>
          <w:sz w:val="26"/>
          <w:szCs w:val="26"/>
        </w:rPr>
        <w:t xml:space="preserve">, </w:t>
      </w:r>
      <w:r w:rsidR="00CA20AF">
        <w:rPr>
          <w:rFonts w:ascii="Times New Roman" w:hAnsi="Times New Roman"/>
          <w:color w:val="020C22"/>
          <w:sz w:val="26"/>
          <w:szCs w:val="26"/>
        </w:rPr>
        <w:t>утвержден</w:t>
      </w:r>
      <w:r w:rsidR="003E2E51">
        <w:rPr>
          <w:rFonts w:ascii="Times New Roman" w:hAnsi="Times New Roman"/>
          <w:color w:val="020C22"/>
          <w:sz w:val="26"/>
          <w:szCs w:val="26"/>
        </w:rPr>
        <w:t>н</w:t>
      </w:r>
      <w:r w:rsidR="0037611D">
        <w:rPr>
          <w:rFonts w:ascii="Times New Roman" w:hAnsi="Times New Roman"/>
          <w:color w:val="020C22"/>
          <w:sz w:val="26"/>
          <w:szCs w:val="26"/>
        </w:rPr>
        <w:t>ого</w:t>
      </w:r>
      <w:r w:rsidR="00CA20AF">
        <w:rPr>
          <w:rFonts w:ascii="Times New Roman" w:hAnsi="Times New Roman"/>
          <w:color w:val="020C22"/>
          <w:sz w:val="26"/>
          <w:szCs w:val="26"/>
        </w:rPr>
        <w:t xml:space="preserve"> постановлением Правительства</w:t>
      </w:r>
      <w:r>
        <w:rPr>
          <w:rFonts w:ascii="Times New Roman" w:hAnsi="Times New Roman"/>
          <w:spacing w:val="2"/>
          <w:sz w:val="26"/>
          <w:szCs w:val="26"/>
        </w:rPr>
        <w:t xml:space="preserve"> </w:t>
      </w:r>
      <w:r w:rsidR="00CA20AF">
        <w:rPr>
          <w:rFonts w:ascii="Times New Roman" w:hAnsi="Times New Roman"/>
          <w:spacing w:val="2"/>
          <w:sz w:val="26"/>
          <w:szCs w:val="26"/>
        </w:rPr>
        <w:t xml:space="preserve"> Российской Федерации от 06.02.2020 № 95),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</w:t>
      </w:r>
      <w:r w:rsidR="0037611D">
        <w:rPr>
          <w:rFonts w:ascii="Times New Roman" w:hAnsi="Times New Roman"/>
          <w:spacing w:val="2"/>
          <w:sz w:val="26"/>
          <w:szCs w:val="26"/>
        </w:rPr>
        <w:t xml:space="preserve"> (их должностных лиц) при осуществлении внутреннего государственного (муниципального) финансового контроля», утвержденного постановлением Правительства Российской Федерации от 06.02.2020 № 100, «Планирование проверок, ревизий и обследований», утвержденного постановлением</w:t>
      </w:r>
      <w:proofErr w:type="gramEnd"/>
      <w:r w:rsidR="0037611D">
        <w:rPr>
          <w:rFonts w:ascii="Times New Roman" w:hAnsi="Times New Roman"/>
          <w:spacing w:val="2"/>
          <w:sz w:val="26"/>
          <w:szCs w:val="26"/>
        </w:rPr>
        <w:t xml:space="preserve"> </w:t>
      </w:r>
      <w:proofErr w:type="gramStart"/>
      <w:r w:rsidR="0037611D">
        <w:rPr>
          <w:rFonts w:ascii="Times New Roman" w:hAnsi="Times New Roman"/>
          <w:spacing w:val="2"/>
          <w:sz w:val="26"/>
          <w:szCs w:val="26"/>
        </w:rPr>
        <w:t>Правительства Российской Федерации от 27.02.2020 № 208, «Реализация результатов проверок, ревизий и обследований», утвержденног</w:t>
      </w:r>
      <w:r w:rsidR="003E2E51">
        <w:rPr>
          <w:rFonts w:ascii="Times New Roman" w:hAnsi="Times New Roman"/>
          <w:spacing w:val="2"/>
          <w:sz w:val="26"/>
          <w:szCs w:val="26"/>
        </w:rPr>
        <w:t>о постановлением Правительства Р</w:t>
      </w:r>
      <w:r w:rsidR="0037611D">
        <w:rPr>
          <w:rFonts w:ascii="Times New Roman" w:hAnsi="Times New Roman"/>
          <w:spacing w:val="2"/>
          <w:sz w:val="26"/>
          <w:szCs w:val="26"/>
        </w:rPr>
        <w:t>оссийской Федерации от 23.07.2020 № 1095, «Проведение проверок, ревизий и обследований и оформление их результатов», утвержденног</w:t>
      </w:r>
      <w:r w:rsidR="003E2E51">
        <w:rPr>
          <w:rFonts w:ascii="Times New Roman" w:hAnsi="Times New Roman"/>
          <w:spacing w:val="2"/>
          <w:sz w:val="26"/>
          <w:szCs w:val="26"/>
        </w:rPr>
        <w:t>о постановлением Правительства Р</w:t>
      </w:r>
      <w:r w:rsidR="0037611D">
        <w:rPr>
          <w:rFonts w:ascii="Times New Roman" w:hAnsi="Times New Roman"/>
          <w:spacing w:val="2"/>
          <w:sz w:val="26"/>
          <w:szCs w:val="26"/>
        </w:rPr>
        <w:t xml:space="preserve">оссийской Федерации от 17.08.2020 № 1235,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</w:t>
      </w:r>
      <w:r w:rsidR="0037611D">
        <w:rPr>
          <w:rFonts w:ascii="Times New Roman" w:hAnsi="Times New Roman"/>
          <w:spacing w:val="2"/>
          <w:sz w:val="26"/>
          <w:szCs w:val="26"/>
        </w:rPr>
        <w:lastRenderedPageBreak/>
        <w:t>лиц», утвержденного постановлением Правительства Российской Федерации от</w:t>
      </w:r>
      <w:proofErr w:type="gramEnd"/>
      <w:r w:rsidR="0037611D">
        <w:rPr>
          <w:rFonts w:ascii="Times New Roman" w:hAnsi="Times New Roman"/>
          <w:spacing w:val="2"/>
          <w:sz w:val="26"/>
          <w:szCs w:val="26"/>
        </w:rPr>
        <w:t xml:space="preserve"> 17.08.2020 № 1237,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Администрация Таштыпского района  постановляет: </w:t>
      </w:r>
    </w:p>
    <w:p w:rsidR="00207257" w:rsidRDefault="00207257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1. </w:t>
      </w:r>
      <w:r w:rsidR="0037611D">
        <w:rPr>
          <w:rFonts w:ascii="Times New Roman" w:hAnsi="Times New Roman"/>
          <w:color w:val="020C22"/>
          <w:sz w:val="26"/>
          <w:szCs w:val="26"/>
        </w:rPr>
        <w:t xml:space="preserve">Внести в </w:t>
      </w:r>
      <w:r>
        <w:rPr>
          <w:rFonts w:ascii="Times New Roman" w:hAnsi="Times New Roman"/>
          <w:color w:val="020C22"/>
          <w:sz w:val="26"/>
          <w:szCs w:val="26"/>
        </w:rPr>
        <w:t xml:space="preserve"> Порядок осуществления Управлением финансов администрации Таштыпского района полномочий по внутреннему муниципальному финансовому контролю (приложение 1</w:t>
      </w:r>
      <w:r w:rsidR="0037611D">
        <w:rPr>
          <w:rFonts w:ascii="Times New Roman" w:hAnsi="Times New Roman"/>
          <w:color w:val="020C22"/>
          <w:sz w:val="26"/>
          <w:szCs w:val="26"/>
        </w:rPr>
        <w:t xml:space="preserve"> постановления</w:t>
      </w:r>
      <w:r w:rsidR="00523A6E">
        <w:rPr>
          <w:rFonts w:ascii="Times New Roman" w:hAnsi="Times New Roman"/>
          <w:color w:val="020C22"/>
          <w:sz w:val="26"/>
          <w:szCs w:val="26"/>
        </w:rPr>
        <w:t xml:space="preserve"> Администрации Таштыпского района от 02.10.2020 № 454</w:t>
      </w:r>
      <w:r>
        <w:rPr>
          <w:rFonts w:ascii="Times New Roman" w:hAnsi="Times New Roman"/>
          <w:color w:val="020C22"/>
          <w:sz w:val="26"/>
          <w:szCs w:val="26"/>
        </w:rPr>
        <w:t>)</w:t>
      </w:r>
      <w:r w:rsidR="00523A6E">
        <w:rPr>
          <w:rFonts w:ascii="Times New Roman" w:hAnsi="Times New Roman"/>
          <w:color w:val="020C22"/>
          <w:sz w:val="26"/>
          <w:szCs w:val="26"/>
        </w:rPr>
        <w:t xml:space="preserve"> следующие изменения:</w:t>
      </w:r>
    </w:p>
    <w:p w:rsidR="003E2E51" w:rsidRDefault="003E2E51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1) п.2 читать в новой редакции</w:t>
      </w:r>
      <w:r w:rsidR="00F41DE5">
        <w:rPr>
          <w:rFonts w:ascii="Times New Roman" w:hAnsi="Times New Roman"/>
          <w:color w:val="020C22"/>
          <w:sz w:val="26"/>
          <w:szCs w:val="26"/>
        </w:rPr>
        <w:t>:</w:t>
      </w:r>
    </w:p>
    <w:p w:rsidR="003E2E51" w:rsidRDefault="003E2E51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«2. Полномочиями Управления финансов администрации Таштыпского района по осуществлению внутреннего муниципального финансового контроля являются:</w:t>
      </w:r>
    </w:p>
    <w:p w:rsidR="00815A6B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1)</w:t>
      </w:r>
      <w:r w:rsidR="003E2E51">
        <w:rPr>
          <w:rFonts w:ascii="Times New Roman" w:hAnsi="Times New Roman"/>
          <w:color w:val="020C22"/>
          <w:sz w:val="26"/>
          <w:szCs w:val="26"/>
        </w:rPr>
        <w:t xml:space="preserve"> </w:t>
      </w:r>
      <w:proofErr w:type="gramStart"/>
      <w:r w:rsidR="003E2E51">
        <w:rPr>
          <w:rFonts w:ascii="Times New Roman" w:hAnsi="Times New Roman"/>
          <w:color w:val="020C22"/>
          <w:sz w:val="26"/>
          <w:szCs w:val="26"/>
        </w:rPr>
        <w:t>контроль за</w:t>
      </w:r>
      <w:proofErr w:type="gramEnd"/>
      <w:r w:rsidR="003E2E51">
        <w:rPr>
          <w:rFonts w:ascii="Times New Roman" w:hAnsi="Times New Roman"/>
          <w:color w:val="020C22"/>
          <w:sz w:val="26"/>
          <w:szCs w:val="26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</w:t>
      </w:r>
      <w:r w:rsidR="00815A6B">
        <w:rPr>
          <w:rFonts w:ascii="Times New Roman" w:hAnsi="Times New Roman"/>
          <w:color w:val="020C22"/>
          <w:sz w:val="26"/>
          <w:szCs w:val="26"/>
        </w:rPr>
        <w:t xml:space="preserve"> муниципальных учреждений;</w:t>
      </w:r>
    </w:p>
    <w:p w:rsidR="00815A6B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2)</w:t>
      </w:r>
      <w:r w:rsidR="00815A6B">
        <w:rPr>
          <w:rFonts w:ascii="Times New Roman" w:hAnsi="Times New Roman"/>
          <w:color w:val="020C22"/>
          <w:sz w:val="26"/>
          <w:szCs w:val="26"/>
        </w:rPr>
        <w:t xml:space="preserve"> </w:t>
      </w:r>
      <w:proofErr w:type="gramStart"/>
      <w:r w:rsidR="00815A6B">
        <w:rPr>
          <w:rFonts w:ascii="Times New Roman" w:hAnsi="Times New Roman"/>
          <w:color w:val="020C22"/>
          <w:sz w:val="26"/>
          <w:szCs w:val="26"/>
        </w:rPr>
        <w:t>контроль за</w:t>
      </w:r>
      <w:proofErr w:type="gramEnd"/>
      <w:r w:rsidR="00815A6B">
        <w:rPr>
          <w:rFonts w:ascii="Times New Roman" w:hAnsi="Times New Roman"/>
          <w:color w:val="020C22"/>
          <w:sz w:val="26"/>
          <w:szCs w:val="26"/>
        </w:rPr>
        <w:t xml:space="preserve"> соблюдением положений правовых актов, обусловливающих публичные нормативные о</w:t>
      </w:r>
      <w:r w:rsidR="0061588D">
        <w:rPr>
          <w:rFonts w:ascii="Times New Roman" w:hAnsi="Times New Roman"/>
          <w:color w:val="020C22"/>
          <w:sz w:val="26"/>
          <w:szCs w:val="26"/>
        </w:rPr>
        <w:t>бязательства и обязательства по</w:t>
      </w:r>
      <w:r w:rsidR="00815A6B">
        <w:rPr>
          <w:rFonts w:ascii="Times New Roman" w:hAnsi="Times New Roman"/>
          <w:color w:val="020C22"/>
          <w:sz w:val="26"/>
          <w:szCs w:val="26"/>
        </w:rPr>
        <w:t xml:space="preserve">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815A6B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3)</w:t>
      </w:r>
      <w:r w:rsidR="00815A6B">
        <w:rPr>
          <w:rFonts w:ascii="Times New Roman" w:hAnsi="Times New Roman"/>
          <w:color w:val="020C22"/>
          <w:sz w:val="26"/>
          <w:szCs w:val="26"/>
        </w:rPr>
        <w:t xml:space="preserve"> </w:t>
      </w:r>
      <w:proofErr w:type="gramStart"/>
      <w:r w:rsidR="00815A6B">
        <w:rPr>
          <w:rFonts w:ascii="Times New Roman" w:hAnsi="Times New Roman"/>
          <w:color w:val="020C22"/>
          <w:sz w:val="26"/>
          <w:szCs w:val="26"/>
        </w:rPr>
        <w:t>контроль за</w:t>
      </w:r>
      <w:proofErr w:type="gramEnd"/>
      <w:r w:rsidR="00815A6B">
        <w:rPr>
          <w:rFonts w:ascii="Times New Roman" w:hAnsi="Times New Roman"/>
          <w:color w:val="020C22"/>
          <w:sz w:val="26"/>
          <w:szCs w:val="26"/>
        </w:rPr>
        <w:t xml:space="preserve"> соблюдением условий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815A6B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4)</w:t>
      </w:r>
      <w:r w:rsidR="00815A6B">
        <w:rPr>
          <w:rFonts w:ascii="Times New Roman" w:hAnsi="Times New Roman"/>
          <w:color w:val="020C22"/>
          <w:sz w:val="26"/>
          <w:szCs w:val="26"/>
        </w:rPr>
        <w:t xml:space="preserve">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="00815A6B">
        <w:rPr>
          <w:rFonts w:ascii="Times New Roman" w:hAnsi="Times New Roman"/>
          <w:color w:val="020C22"/>
          <w:sz w:val="26"/>
          <w:szCs w:val="26"/>
        </w:rPr>
        <w:t>значений показателей результативности предоставления средств</w:t>
      </w:r>
      <w:proofErr w:type="gramEnd"/>
      <w:r w:rsidR="00815A6B">
        <w:rPr>
          <w:rFonts w:ascii="Times New Roman" w:hAnsi="Times New Roman"/>
          <w:color w:val="020C22"/>
          <w:sz w:val="26"/>
          <w:szCs w:val="26"/>
        </w:rPr>
        <w:t xml:space="preserve"> из бюджета;</w:t>
      </w:r>
    </w:p>
    <w:p w:rsidR="00F41DE5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5)</w:t>
      </w:r>
      <w:r w:rsidR="00815A6B">
        <w:rPr>
          <w:rFonts w:ascii="Times New Roman" w:hAnsi="Times New Roman"/>
          <w:color w:val="020C22"/>
          <w:sz w:val="26"/>
          <w:szCs w:val="26"/>
        </w:rPr>
        <w:t xml:space="preserve"> </w:t>
      </w:r>
      <w:r w:rsidR="003E2E51">
        <w:rPr>
          <w:rFonts w:ascii="Times New Roman" w:hAnsi="Times New Roman"/>
          <w:color w:val="020C22"/>
          <w:sz w:val="26"/>
          <w:szCs w:val="26"/>
        </w:rPr>
        <w:t xml:space="preserve"> </w:t>
      </w:r>
      <w:r w:rsidR="00F41DE5">
        <w:rPr>
          <w:rFonts w:ascii="Times New Roman" w:hAnsi="Times New Roman"/>
          <w:color w:val="020C22"/>
          <w:sz w:val="26"/>
          <w:szCs w:val="2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F04C65">
        <w:rPr>
          <w:rFonts w:ascii="Times New Roman" w:hAnsi="Times New Roman"/>
          <w:color w:val="020C22"/>
          <w:sz w:val="26"/>
          <w:szCs w:val="26"/>
        </w:rPr>
        <w:t>»</w:t>
      </w:r>
      <w:r w:rsidR="0061588D">
        <w:rPr>
          <w:rFonts w:ascii="Times New Roman" w:hAnsi="Times New Roman"/>
          <w:color w:val="020C22"/>
          <w:sz w:val="26"/>
          <w:szCs w:val="26"/>
        </w:rPr>
        <w:t>.</w:t>
      </w:r>
    </w:p>
    <w:p w:rsidR="00F41DE5" w:rsidRDefault="00F41DE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2) п. 8 читать в новой редакции:</w:t>
      </w:r>
    </w:p>
    <w:p w:rsidR="00F41DE5" w:rsidRDefault="00F41DE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«8. Объектами муниципального финансового контроля являются:</w:t>
      </w:r>
    </w:p>
    <w:p w:rsidR="00F04C65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1)</w:t>
      </w:r>
      <w:r w:rsidR="00F41DE5">
        <w:rPr>
          <w:rFonts w:ascii="Times New Roman" w:hAnsi="Times New Roman"/>
          <w:color w:val="020C22"/>
          <w:sz w:val="26"/>
          <w:szCs w:val="26"/>
        </w:rPr>
        <w:t xml:space="preserve"> </w:t>
      </w:r>
      <w:r w:rsidR="00F04C65">
        <w:rPr>
          <w:rFonts w:ascii="Times New Roman" w:hAnsi="Times New Roman"/>
          <w:color w:val="020C22"/>
          <w:sz w:val="26"/>
          <w:szCs w:val="26"/>
        </w:rPr>
        <w:t>главные распорядители (распорядители и получатели) бюджетных средств, главные администраторы (администраторы) доходов местного бюджета, главные администраторы (администраторы) источников финансирования дефицита местного бюджета;</w:t>
      </w:r>
    </w:p>
    <w:p w:rsidR="00F04C65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2)</w:t>
      </w:r>
      <w:r w:rsidR="00F04C65">
        <w:rPr>
          <w:rFonts w:ascii="Times New Roman" w:hAnsi="Times New Roman"/>
          <w:color w:val="020C22"/>
          <w:sz w:val="26"/>
          <w:szCs w:val="26"/>
        </w:rPr>
        <w:t xml:space="preserve"> финансовый орган публично-правового образования, бюджету ко</w:t>
      </w:r>
      <w:r w:rsidR="0061588D">
        <w:rPr>
          <w:rFonts w:ascii="Times New Roman" w:hAnsi="Times New Roman"/>
          <w:color w:val="020C22"/>
          <w:sz w:val="26"/>
          <w:szCs w:val="26"/>
        </w:rPr>
        <w:t>то</w:t>
      </w:r>
      <w:r w:rsidR="00F04C65">
        <w:rPr>
          <w:rFonts w:ascii="Times New Roman" w:hAnsi="Times New Roman"/>
          <w:color w:val="020C22"/>
          <w:sz w:val="26"/>
          <w:szCs w:val="26"/>
        </w:rPr>
        <w:t>рого предоставлены межбюджетные субсидии, субвенции, иные межбюджетные трансферты, имеющие целевое назначение, бюджетные кредиты, местная администрация;</w:t>
      </w:r>
    </w:p>
    <w:p w:rsidR="00F04C65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3)</w:t>
      </w:r>
      <w:r w:rsidR="00F04C65">
        <w:rPr>
          <w:rFonts w:ascii="Times New Roman" w:hAnsi="Times New Roman"/>
          <w:color w:val="020C22"/>
          <w:sz w:val="26"/>
          <w:szCs w:val="26"/>
        </w:rPr>
        <w:t xml:space="preserve"> муниципальные учреждения;</w:t>
      </w:r>
    </w:p>
    <w:p w:rsidR="00F04C65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4)</w:t>
      </w:r>
      <w:r w:rsidR="00F04C65">
        <w:rPr>
          <w:rFonts w:ascii="Times New Roman" w:hAnsi="Times New Roman"/>
          <w:color w:val="020C22"/>
          <w:sz w:val="26"/>
          <w:szCs w:val="26"/>
        </w:rPr>
        <w:t xml:space="preserve"> муниципальные унитарные предприятия;</w:t>
      </w:r>
    </w:p>
    <w:p w:rsidR="000A5A7E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5)</w:t>
      </w:r>
      <w:r w:rsidR="000A5A7E">
        <w:rPr>
          <w:rFonts w:ascii="Times New Roman" w:hAnsi="Times New Roman"/>
          <w:color w:val="020C22"/>
          <w:sz w:val="26"/>
          <w:szCs w:val="26"/>
        </w:rPr>
        <w:t xml:space="preserve"> хозяйственные товарищества и общества с участием публично-правовых образований в их уставных (складочных) капиталах;</w:t>
      </w:r>
    </w:p>
    <w:p w:rsidR="000A5A7E" w:rsidRDefault="00AD1582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6) </w:t>
      </w:r>
      <w:r w:rsidR="005B2DA3">
        <w:rPr>
          <w:rFonts w:ascii="Times New Roman" w:hAnsi="Times New Roman"/>
          <w:color w:val="020C22"/>
          <w:sz w:val="26"/>
          <w:szCs w:val="26"/>
        </w:rPr>
        <w:t>юридические</w:t>
      </w:r>
      <w:r w:rsidR="000A5A7E">
        <w:rPr>
          <w:rFonts w:ascii="Times New Roman" w:hAnsi="Times New Roman"/>
          <w:color w:val="020C22"/>
          <w:sz w:val="26"/>
          <w:szCs w:val="26"/>
        </w:rPr>
        <w:t xml:space="preserve"> лица (за исключением муниципальных учреждений, муниципальных унитарных предприятий, публично-правовых компаний, хозяйственных товариществ и обществ с участием публично-правовых </w:t>
      </w:r>
      <w:r w:rsidR="000A5A7E">
        <w:rPr>
          <w:rFonts w:ascii="Times New Roman" w:hAnsi="Times New Roman"/>
          <w:color w:val="020C22"/>
          <w:sz w:val="26"/>
          <w:szCs w:val="26"/>
        </w:rPr>
        <w:lastRenderedPageBreak/>
        <w:t>образований в их уставных (складочных) капиталах, а также коммерческих организаций с долей (вкладом) таких товариществ в их уставных (складочных) капиталах</w:t>
      </w:r>
      <w:r w:rsidR="0061588D">
        <w:rPr>
          <w:rFonts w:ascii="Times New Roman" w:hAnsi="Times New Roman"/>
          <w:color w:val="020C22"/>
          <w:sz w:val="26"/>
          <w:szCs w:val="26"/>
        </w:rPr>
        <w:t>)</w:t>
      </w:r>
      <w:r w:rsidR="007D17B6">
        <w:rPr>
          <w:rFonts w:ascii="Times New Roman" w:hAnsi="Times New Roman"/>
          <w:color w:val="020C22"/>
          <w:sz w:val="26"/>
          <w:szCs w:val="26"/>
        </w:rPr>
        <w:t>, индивидуальные предприниматели, физические лица, являющиеся:</w:t>
      </w:r>
    </w:p>
    <w:p w:rsidR="007D17B6" w:rsidRDefault="007D17B6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 юридическими и физическими лицами, индивидуальными предпринимателями, получающими средства из соответствующего бюджета на основании договоров (соглашений) о предоставлении средств из местного бюджета и (или) муниципальных контрактов, кредиты, обеспеченные муниципальными гарантиями;</w:t>
      </w:r>
    </w:p>
    <w:p w:rsidR="002D3EA7" w:rsidRDefault="007D17B6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- исполнителями (поставщиками, подрядчиками) по </w:t>
      </w:r>
      <w:r w:rsidR="002D3EA7">
        <w:rPr>
          <w:rFonts w:ascii="Times New Roman" w:hAnsi="Times New Roman"/>
          <w:color w:val="020C22"/>
          <w:sz w:val="26"/>
          <w:szCs w:val="26"/>
        </w:rPr>
        <w:t xml:space="preserve">договорам (соглашениям), заключенным в целях исполнения договоров (соглашений) о предоставлении средств из местного бюджета и </w:t>
      </w:r>
      <w:r w:rsidR="0061588D">
        <w:rPr>
          <w:rFonts w:ascii="Times New Roman" w:hAnsi="Times New Roman"/>
          <w:color w:val="020C22"/>
          <w:sz w:val="26"/>
          <w:szCs w:val="26"/>
        </w:rPr>
        <w:t>(</w:t>
      </w:r>
      <w:r w:rsidR="002D3EA7">
        <w:rPr>
          <w:rFonts w:ascii="Times New Roman" w:hAnsi="Times New Roman"/>
          <w:color w:val="020C22"/>
          <w:sz w:val="26"/>
          <w:szCs w:val="26"/>
        </w:rPr>
        <w:t>или) муниципальных контрактов, которым в соответствии с федеральными законами открыты лицевые счета в Федеральном казначействе, финансовом органе мун</w:t>
      </w:r>
      <w:r w:rsidR="0061588D">
        <w:rPr>
          <w:rFonts w:ascii="Times New Roman" w:hAnsi="Times New Roman"/>
          <w:color w:val="020C22"/>
          <w:sz w:val="26"/>
          <w:szCs w:val="26"/>
        </w:rPr>
        <w:t>иципального образования</w:t>
      </w:r>
      <w:r w:rsidR="002B3DB2">
        <w:rPr>
          <w:rFonts w:ascii="Times New Roman" w:hAnsi="Times New Roman"/>
          <w:color w:val="020C22"/>
          <w:sz w:val="26"/>
          <w:szCs w:val="26"/>
        </w:rPr>
        <w:t>»</w:t>
      </w:r>
      <w:r w:rsidR="0061588D">
        <w:rPr>
          <w:rFonts w:ascii="Times New Roman" w:hAnsi="Times New Roman"/>
          <w:color w:val="020C22"/>
          <w:sz w:val="26"/>
          <w:szCs w:val="26"/>
        </w:rPr>
        <w:t>.</w:t>
      </w:r>
    </w:p>
    <w:p w:rsidR="00D217E8" w:rsidRDefault="00D217E8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3) п.18 изложить в новой редакции:</w:t>
      </w:r>
    </w:p>
    <w:p w:rsidR="00D217E8" w:rsidRDefault="00D217E8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«18.</w:t>
      </w:r>
      <w:r w:rsidR="00796579">
        <w:rPr>
          <w:rFonts w:ascii="Times New Roman" w:hAnsi="Times New Roman"/>
          <w:color w:val="020C22"/>
          <w:sz w:val="26"/>
          <w:szCs w:val="26"/>
        </w:rPr>
        <w:t xml:space="preserve"> </w:t>
      </w:r>
      <w:r>
        <w:rPr>
          <w:rFonts w:ascii="Times New Roman" w:hAnsi="Times New Roman"/>
          <w:color w:val="020C22"/>
          <w:sz w:val="26"/>
          <w:szCs w:val="26"/>
        </w:rPr>
        <w:t>Срок предоставления докумен</w:t>
      </w:r>
      <w:r w:rsidR="006557C8">
        <w:rPr>
          <w:rFonts w:ascii="Times New Roman" w:hAnsi="Times New Roman"/>
          <w:color w:val="020C22"/>
          <w:sz w:val="26"/>
          <w:szCs w:val="26"/>
        </w:rPr>
        <w:t>тов и информации устанавливается в запросе и составляет:</w:t>
      </w:r>
    </w:p>
    <w:p w:rsidR="006557C8" w:rsidRDefault="006557C8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 до 10 рабочих дней со дня получения запроса объектом контроля при проведении камеральной проверки;</w:t>
      </w:r>
    </w:p>
    <w:p w:rsidR="006557C8" w:rsidRDefault="006557C8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 не менее 3 рабочих дней со дня получения запроса объектом контроля при проведении выездной проверки (ревизии), обследования, встречной проверки</w:t>
      </w:r>
      <w:r w:rsidR="0061588D">
        <w:rPr>
          <w:rFonts w:ascii="Times New Roman" w:hAnsi="Times New Roman"/>
          <w:color w:val="020C22"/>
          <w:sz w:val="26"/>
          <w:szCs w:val="26"/>
        </w:rPr>
        <w:t>»</w:t>
      </w:r>
      <w:r>
        <w:rPr>
          <w:rFonts w:ascii="Times New Roman" w:hAnsi="Times New Roman"/>
          <w:color w:val="020C22"/>
          <w:sz w:val="26"/>
          <w:szCs w:val="26"/>
        </w:rPr>
        <w:t>.</w:t>
      </w:r>
    </w:p>
    <w:p w:rsidR="006557C8" w:rsidRDefault="006557C8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4) пп.2 п.36 изложить в следующей редакции:</w:t>
      </w:r>
    </w:p>
    <w:p w:rsidR="006557C8" w:rsidRDefault="006557C8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« 2) Срок проведения камерального контрольного мероприятия составляет не более 30 рабочих дней со дня получения от объекта контроля в полном объеме информации, документов и материалов, представленных по запросу органа контроля.</w:t>
      </w:r>
      <w:r w:rsidR="00F906F5">
        <w:rPr>
          <w:rFonts w:ascii="Times New Roman" w:hAnsi="Times New Roman"/>
          <w:color w:val="020C22"/>
          <w:sz w:val="26"/>
          <w:szCs w:val="26"/>
        </w:rPr>
        <w:t xml:space="preserve"> Руководитель (заместитель руководителя)  органа контроля может продлить срок проведения камеральной проверки в порядке, установленном для выездных проверок (ревизий). Общий срок проведения камерального контрольного мероприятия  с учетом всех продлений срока его проведения не может составлять более 50 рабочих дней</w:t>
      </w:r>
      <w:r w:rsidR="004E72B6">
        <w:rPr>
          <w:rFonts w:ascii="Times New Roman" w:hAnsi="Times New Roman"/>
          <w:color w:val="020C22"/>
          <w:sz w:val="26"/>
          <w:szCs w:val="26"/>
        </w:rPr>
        <w:t>»</w:t>
      </w:r>
      <w:r w:rsidR="00F906F5">
        <w:rPr>
          <w:rFonts w:ascii="Times New Roman" w:hAnsi="Times New Roman"/>
          <w:color w:val="020C22"/>
          <w:sz w:val="26"/>
          <w:szCs w:val="26"/>
        </w:rPr>
        <w:t xml:space="preserve">. </w:t>
      </w:r>
    </w:p>
    <w:p w:rsidR="002B3DB2" w:rsidRDefault="00D217E8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5</w:t>
      </w:r>
      <w:r w:rsidR="002B3DB2">
        <w:rPr>
          <w:rFonts w:ascii="Times New Roman" w:hAnsi="Times New Roman"/>
          <w:color w:val="020C22"/>
          <w:sz w:val="26"/>
          <w:szCs w:val="26"/>
        </w:rPr>
        <w:t>) в п</w:t>
      </w:r>
      <w:r w:rsidR="00D14F03">
        <w:rPr>
          <w:rFonts w:ascii="Times New Roman" w:hAnsi="Times New Roman"/>
          <w:color w:val="020C22"/>
          <w:sz w:val="26"/>
          <w:szCs w:val="26"/>
        </w:rPr>
        <w:t>п</w:t>
      </w:r>
      <w:r w:rsidR="002B3DB2">
        <w:rPr>
          <w:rFonts w:ascii="Times New Roman" w:hAnsi="Times New Roman"/>
          <w:color w:val="020C22"/>
          <w:sz w:val="26"/>
          <w:szCs w:val="26"/>
        </w:rPr>
        <w:t>.1 п.37 включить  ограничение следующего содержания: «Общий срок проведения выездного контрольного мероприятия с учетом всех продлений срока его проведения не может составлять  более 60 рабочих дней».</w:t>
      </w:r>
    </w:p>
    <w:p w:rsidR="00DE6CC9" w:rsidRDefault="00DE6CC9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6) пп.1 п</w:t>
      </w:r>
      <w:r w:rsidR="004E72B6">
        <w:rPr>
          <w:rFonts w:ascii="Times New Roman" w:hAnsi="Times New Roman"/>
          <w:color w:val="020C22"/>
          <w:sz w:val="26"/>
          <w:szCs w:val="26"/>
        </w:rPr>
        <w:t>.</w:t>
      </w:r>
      <w:r>
        <w:rPr>
          <w:rFonts w:ascii="Times New Roman" w:hAnsi="Times New Roman"/>
          <w:color w:val="020C22"/>
          <w:sz w:val="26"/>
          <w:szCs w:val="26"/>
        </w:rPr>
        <w:t xml:space="preserve">38 предложение: «Обследование проводится в порядке и сроки, установленные для выездных контрольных мероприятий»  заменить предложением следующего содержания: «Срок проведения обследований, назначенных в рамках камеральных проверок </w:t>
      </w:r>
      <w:r w:rsidR="00BD6EFE">
        <w:rPr>
          <w:rFonts w:ascii="Times New Roman" w:hAnsi="Times New Roman"/>
          <w:color w:val="020C22"/>
          <w:sz w:val="26"/>
          <w:szCs w:val="26"/>
        </w:rPr>
        <w:t>или выездных проверок (ревизий) не может превышать 20 рабочих дней».</w:t>
      </w:r>
    </w:p>
    <w:p w:rsidR="00BD6EFE" w:rsidRDefault="00BD6EFE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7)</w:t>
      </w:r>
      <w:r w:rsidR="004F0A29">
        <w:rPr>
          <w:rFonts w:ascii="Times New Roman" w:hAnsi="Times New Roman"/>
          <w:color w:val="020C22"/>
          <w:sz w:val="26"/>
          <w:szCs w:val="26"/>
        </w:rPr>
        <w:t xml:space="preserve"> </w:t>
      </w:r>
      <w:r>
        <w:rPr>
          <w:rFonts w:ascii="Times New Roman" w:hAnsi="Times New Roman"/>
          <w:color w:val="020C22"/>
          <w:sz w:val="26"/>
          <w:szCs w:val="26"/>
        </w:rPr>
        <w:t>пп.</w:t>
      </w:r>
      <w:r w:rsidR="004F0A29">
        <w:rPr>
          <w:rFonts w:ascii="Times New Roman" w:hAnsi="Times New Roman"/>
          <w:color w:val="020C22"/>
          <w:sz w:val="26"/>
          <w:szCs w:val="26"/>
        </w:rPr>
        <w:t xml:space="preserve">4 п.39 </w:t>
      </w:r>
      <w:proofErr w:type="gramStart"/>
      <w:r w:rsidR="004F0A29">
        <w:rPr>
          <w:rFonts w:ascii="Times New Roman" w:hAnsi="Times New Roman"/>
          <w:color w:val="020C22"/>
          <w:sz w:val="26"/>
          <w:szCs w:val="26"/>
        </w:rPr>
        <w:t>заменить на  указания</w:t>
      </w:r>
      <w:proofErr w:type="gramEnd"/>
      <w:r w:rsidR="004F0A29">
        <w:rPr>
          <w:rFonts w:ascii="Times New Roman" w:hAnsi="Times New Roman"/>
          <w:color w:val="020C22"/>
          <w:sz w:val="26"/>
          <w:szCs w:val="26"/>
        </w:rPr>
        <w:t xml:space="preserve"> следующего содержания: </w:t>
      </w:r>
      <w:r w:rsidR="004E72B6">
        <w:rPr>
          <w:rFonts w:ascii="Times New Roman" w:hAnsi="Times New Roman"/>
          <w:color w:val="020C22"/>
          <w:sz w:val="26"/>
          <w:szCs w:val="26"/>
        </w:rPr>
        <w:t>«</w:t>
      </w:r>
      <w:r w:rsidR="004F0A29">
        <w:rPr>
          <w:rFonts w:ascii="Times New Roman" w:hAnsi="Times New Roman"/>
          <w:color w:val="020C22"/>
          <w:sz w:val="26"/>
          <w:szCs w:val="26"/>
        </w:rPr>
        <w:t>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4F0A29" w:rsidRDefault="004F0A29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При наличии невозможности определения суммы причиненного ущерба публично-правовому </w:t>
      </w:r>
      <w:r w:rsidR="002950E5">
        <w:rPr>
          <w:rFonts w:ascii="Times New Roman" w:hAnsi="Times New Roman"/>
          <w:color w:val="020C22"/>
          <w:sz w:val="26"/>
          <w:szCs w:val="26"/>
        </w:rPr>
        <w:t>образованию орган контроля нап</w:t>
      </w:r>
      <w:r>
        <w:rPr>
          <w:rFonts w:ascii="Times New Roman" w:hAnsi="Times New Roman"/>
          <w:color w:val="020C22"/>
          <w:sz w:val="26"/>
          <w:szCs w:val="26"/>
        </w:rPr>
        <w:t>равляет объекту контроля предписание:</w:t>
      </w:r>
    </w:p>
    <w:p w:rsidR="004F0A29" w:rsidRDefault="004F0A29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 одновременно с представлением в случае невозможност</w:t>
      </w:r>
      <w:r w:rsidR="002950E5">
        <w:rPr>
          <w:rFonts w:ascii="Times New Roman" w:hAnsi="Times New Roman"/>
          <w:color w:val="020C22"/>
          <w:sz w:val="26"/>
          <w:szCs w:val="26"/>
        </w:rPr>
        <w:t>и устранения нарушения;</w:t>
      </w:r>
    </w:p>
    <w:p w:rsidR="002950E5" w:rsidRDefault="002950E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- в срок не позднее 5 рабочих дней со дня окончания срока исполнения представления в случае </w:t>
      </w:r>
      <w:proofErr w:type="spellStart"/>
      <w:r>
        <w:rPr>
          <w:rFonts w:ascii="Times New Roman" w:hAnsi="Times New Roman"/>
          <w:color w:val="020C22"/>
          <w:sz w:val="26"/>
          <w:szCs w:val="26"/>
        </w:rPr>
        <w:t>неустранения</w:t>
      </w:r>
      <w:proofErr w:type="spellEnd"/>
      <w:r>
        <w:rPr>
          <w:rFonts w:ascii="Times New Roman" w:hAnsi="Times New Roman"/>
          <w:color w:val="020C22"/>
          <w:sz w:val="26"/>
          <w:szCs w:val="26"/>
        </w:rPr>
        <w:t xml:space="preserve"> нарушения либо частичного </w:t>
      </w:r>
      <w:proofErr w:type="spellStart"/>
      <w:r>
        <w:rPr>
          <w:rFonts w:ascii="Times New Roman" w:hAnsi="Times New Roman"/>
          <w:color w:val="020C22"/>
          <w:sz w:val="26"/>
          <w:szCs w:val="26"/>
        </w:rPr>
        <w:t>неустранения</w:t>
      </w:r>
      <w:proofErr w:type="spellEnd"/>
      <w:r>
        <w:rPr>
          <w:rFonts w:ascii="Times New Roman" w:hAnsi="Times New Roman"/>
          <w:color w:val="020C22"/>
          <w:sz w:val="26"/>
          <w:szCs w:val="26"/>
        </w:rPr>
        <w:t xml:space="preserve"> нарушения в установленный в представлении срок.</w:t>
      </w:r>
    </w:p>
    <w:p w:rsidR="002950E5" w:rsidRDefault="002950E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lastRenderedPageBreak/>
        <w:t xml:space="preserve">В представлении указываются: </w:t>
      </w:r>
    </w:p>
    <w:p w:rsidR="002950E5" w:rsidRDefault="002950E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 объект контроля, тема проверки (ревизии), реквизиты акта проверки (ревизии);</w:t>
      </w:r>
    </w:p>
    <w:p w:rsidR="002950E5" w:rsidRDefault="002950E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-основания проведения проверки (ревизии), реквизиты акта проверки (ревизии);</w:t>
      </w:r>
    </w:p>
    <w:p w:rsidR="002950E5" w:rsidRDefault="002950E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 информация о выявленных нарушениях –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2950E5" w:rsidRDefault="002950E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- положение </w:t>
      </w:r>
      <w:r w:rsidR="002869AE">
        <w:rPr>
          <w:rFonts w:ascii="Times New Roman" w:hAnsi="Times New Roman"/>
          <w:color w:val="020C22"/>
          <w:sz w:val="26"/>
          <w:szCs w:val="26"/>
        </w:rPr>
        <w:t>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контроля;</w:t>
      </w:r>
    </w:p>
    <w:p w:rsidR="00C47855" w:rsidRDefault="00C4785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</w:t>
      </w:r>
      <w:r w:rsidRPr="00C47855">
        <w:rPr>
          <w:rFonts w:ascii="Times New Roman" w:hAnsi="Times New Roman"/>
          <w:color w:val="020C22"/>
          <w:sz w:val="26"/>
          <w:szCs w:val="26"/>
        </w:rPr>
        <w:t xml:space="preserve"> сроки требований по каждому указанному в представлении нарушению:</w:t>
      </w:r>
      <w:r>
        <w:rPr>
          <w:rFonts w:ascii="Times New Roman" w:hAnsi="Times New Roman"/>
          <w:color w:val="020C22"/>
          <w:sz w:val="26"/>
          <w:szCs w:val="26"/>
        </w:rPr>
        <w:t xml:space="preserve"> </w:t>
      </w:r>
    </w:p>
    <w:p w:rsidR="002869AE" w:rsidRPr="002869AE" w:rsidRDefault="002869AE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- </w:t>
      </w:r>
      <w:r w:rsidRPr="002869AE">
        <w:rPr>
          <w:rFonts w:ascii="Times New Roman" w:hAnsi="Times New Roman"/>
          <w:color w:val="020C22"/>
          <w:sz w:val="26"/>
          <w:szCs w:val="26"/>
        </w:rPr>
        <w:t xml:space="preserve"> требование об устранении нарушения и о принятии мер по устранению его причин и условий;</w:t>
      </w:r>
    </w:p>
    <w:p w:rsidR="002869AE" w:rsidRDefault="002869AE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bookmarkStart w:id="1" w:name="dst5836"/>
      <w:bookmarkStart w:id="2" w:name="dst4974"/>
      <w:bookmarkEnd w:id="1"/>
      <w:bookmarkEnd w:id="2"/>
      <w:r w:rsidRPr="002869AE">
        <w:rPr>
          <w:rFonts w:ascii="Times New Roman" w:hAnsi="Times New Roman"/>
          <w:color w:val="020C22"/>
          <w:sz w:val="26"/>
          <w:szCs w:val="26"/>
        </w:rPr>
        <w:t>-  требование о принятии мер по устранению причин и условий нарушения в случае невозможности его устранения</w:t>
      </w:r>
      <w:r>
        <w:rPr>
          <w:rFonts w:ascii="Times New Roman" w:hAnsi="Times New Roman"/>
          <w:color w:val="020C22"/>
          <w:sz w:val="26"/>
          <w:szCs w:val="26"/>
        </w:rPr>
        <w:t>.</w:t>
      </w:r>
    </w:p>
    <w:p w:rsidR="002869AE" w:rsidRDefault="002869AE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В предписании указываются:</w:t>
      </w:r>
    </w:p>
    <w:p w:rsidR="00C47855" w:rsidRDefault="004E72B6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- </w:t>
      </w:r>
      <w:r w:rsidR="006E4B43">
        <w:rPr>
          <w:rFonts w:ascii="Times New Roman" w:hAnsi="Times New Roman"/>
          <w:color w:val="020C22"/>
          <w:sz w:val="26"/>
          <w:szCs w:val="26"/>
        </w:rPr>
        <w:t>объект контроля, тема проверки (ревизии), проверенный период;</w:t>
      </w:r>
    </w:p>
    <w:p w:rsidR="006E4B43" w:rsidRDefault="004E72B6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- </w:t>
      </w:r>
      <w:r w:rsidR="006E4B43">
        <w:rPr>
          <w:rFonts w:ascii="Times New Roman" w:hAnsi="Times New Roman"/>
          <w:color w:val="020C22"/>
          <w:sz w:val="26"/>
          <w:szCs w:val="26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6E4B43" w:rsidRDefault="006E4B43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 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6E4B43" w:rsidRDefault="006E4B43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proofErr w:type="gramStart"/>
      <w:r>
        <w:rPr>
          <w:rFonts w:ascii="Times New Roman" w:hAnsi="Times New Roman"/>
          <w:color w:val="020C22"/>
          <w:sz w:val="26"/>
          <w:szCs w:val="26"/>
        </w:rPr>
        <w:t>- 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муниципальным органом или муниципальным учреждением, требований о возврате средств к юридическим или физическим лицам, необоснованно их получившим, и (или) виновным должност</w:t>
      </w:r>
      <w:r w:rsidR="00C21570">
        <w:rPr>
          <w:rFonts w:ascii="Times New Roman" w:hAnsi="Times New Roman"/>
          <w:color w:val="020C22"/>
          <w:sz w:val="26"/>
          <w:szCs w:val="26"/>
        </w:rPr>
        <w:t xml:space="preserve">ным лицам и осуществление </w:t>
      </w:r>
      <w:proofErr w:type="spellStart"/>
      <w:r w:rsidR="00C21570">
        <w:rPr>
          <w:rFonts w:ascii="Times New Roman" w:hAnsi="Times New Roman"/>
          <w:color w:val="020C22"/>
          <w:sz w:val="26"/>
          <w:szCs w:val="26"/>
        </w:rPr>
        <w:t>пре</w:t>
      </w:r>
      <w:r>
        <w:rPr>
          <w:rFonts w:ascii="Times New Roman" w:hAnsi="Times New Roman"/>
          <w:color w:val="020C22"/>
          <w:sz w:val="26"/>
          <w:szCs w:val="26"/>
        </w:rPr>
        <w:t>тензионно</w:t>
      </w:r>
      <w:proofErr w:type="spellEnd"/>
      <w:r>
        <w:rPr>
          <w:rFonts w:ascii="Times New Roman" w:hAnsi="Times New Roman"/>
          <w:color w:val="020C22"/>
          <w:sz w:val="26"/>
          <w:szCs w:val="26"/>
        </w:rPr>
        <w:t xml:space="preserve"> - исковой работы;</w:t>
      </w:r>
      <w:proofErr w:type="gramEnd"/>
    </w:p>
    <w:p w:rsidR="006E4B43" w:rsidRDefault="006E4B43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- 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</w:t>
      </w:r>
      <w:r w:rsidR="00C21570">
        <w:rPr>
          <w:rFonts w:ascii="Times New Roman" w:hAnsi="Times New Roman"/>
          <w:color w:val="020C22"/>
          <w:sz w:val="26"/>
          <w:szCs w:val="26"/>
        </w:rPr>
        <w:t>роля;</w:t>
      </w:r>
    </w:p>
    <w:p w:rsidR="002869AE" w:rsidRPr="002869AE" w:rsidRDefault="002869AE" w:rsidP="002869A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 xml:space="preserve">- </w:t>
      </w:r>
      <w:r w:rsidR="00C47855" w:rsidRPr="00C21570">
        <w:rPr>
          <w:rFonts w:ascii="Times New Roman" w:hAnsi="Times New Roman"/>
          <w:color w:val="020C22"/>
          <w:sz w:val="26"/>
          <w:szCs w:val="26"/>
        </w:rPr>
        <w:t>срок требования о принятии мер по возмещению причиненного ущерба публично-правовому образованию</w:t>
      </w:r>
      <w:r w:rsidR="004E72B6">
        <w:rPr>
          <w:rFonts w:ascii="Times New Roman" w:hAnsi="Times New Roman"/>
          <w:color w:val="020C22"/>
          <w:sz w:val="26"/>
          <w:szCs w:val="26"/>
        </w:rPr>
        <w:t>"</w:t>
      </w:r>
      <w:r w:rsidR="00C47855" w:rsidRPr="00C21570">
        <w:rPr>
          <w:rFonts w:ascii="Times New Roman" w:hAnsi="Times New Roman"/>
          <w:color w:val="020C22"/>
          <w:sz w:val="26"/>
          <w:szCs w:val="26"/>
        </w:rPr>
        <w:t>.</w:t>
      </w:r>
    </w:p>
    <w:p w:rsidR="002869AE" w:rsidRDefault="002869AE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</w:p>
    <w:p w:rsidR="00207257" w:rsidRDefault="007B2D15" w:rsidP="002072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20C22"/>
          <w:sz w:val="26"/>
          <w:szCs w:val="26"/>
        </w:rPr>
      </w:pPr>
      <w:r>
        <w:rPr>
          <w:rFonts w:ascii="Times New Roman" w:hAnsi="Times New Roman"/>
          <w:color w:val="020C22"/>
          <w:sz w:val="26"/>
          <w:szCs w:val="26"/>
        </w:rPr>
        <w:t>2</w:t>
      </w:r>
      <w:r w:rsidR="00207257">
        <w:rPr>
          <w:rFonts w:ascii="Times New Roman" w:hAnsi="Times New Roman"/>
          <w:color w:val="020C22"/>
          <w:sz w:val="26"/>
          <w:szCs w:val="26"/>
        </w:rPr>
        <w:t xml:space="preserve">. </w:t>
      </w:r>
      <w:proofErr w:type="gramStart"/>
      <w:r w:rsidR="00207257">
        <w:rPr>
          <w:rFonts w:ascii="Times New Roman" w:hAnsi="Times New Roman"/>
          <w:color w:val="020C22"/>
          <w:sz w:val="26"/>
          <w:szCs w:val="26"/>
        </w:rPr>
        <w:t>Контроль за</w:t>
      </w:r>
      <w:proofErr w:type="gramEnd"/>
      <w:r w:rsidR="00207257">
        <w:rPr>
          <w:rFonts w:ascii="Times New Roman" w:hAnsi="Times New Roman"/>
          <w:color w:val="020C22"/>
          <w:sz w:val="26"/>
          <w:szCs w:val="26"/>
        </w:rPr>
        <w:t xml:space="preserve"> исполнением данного постановления оставляю за собой.</w:t>
      </w:r>
    </w:p>
    <w:p w:rsidR="00207257" w:rsidRDefault="00207257" w:rsidP="0020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7257" w:rsidRDefault="00207257" w:rsidP="0020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207257" w:rsidRDefault="00207257" w:rsidP="00207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7257" w:rsidTr="00207257">
        <w:tc>
          <w:tcPr>
            <w:tcW w:w="4785" w:type="dxa"/>
            <w:hideMark/>
          </w:tcPr>
          <w:p w:rsidR="00207257" w:rsidRDefault="002072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 Таштыпского района</w:t>
            </w:r>
          </w:p>
        </w:tc>
        <w:tc>
          <w:tcPr>
            <w:tcW w:w="4786" w:type="dxa"/>
            <w:hideMark/>
          </w:tcPr>
          <w:p w:rsidR="00207257" w:rsidRDefault="00207257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А.А.Дьяченко</w:t>
            </w:r>
          </w:p>
        </w:tc>
      </w:tr>
    </w:tbl>
    <w:p w:rsidR="00281050" w:rsidRDefault="00281050"/>
    <w:sectPr w:rsidR="00281050" w:rsidSect="007D44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60" w:rsidRDefault="000E0E60" w:rsidP="004E72B6">
      <w:pPr>
        <w:spacing w:after="0" w:line="240" w:lineRule="auto"/>
      </w:pPr>
      <w:r>
        <w:separator/>
      </w:r>
    </w:p>
  </w:endnote>
  <w:endnote w:type="continuationSeparator" w:id="0">
    <w:p w:rsidR="000E0E60" w:rsidRDefault="000E0E60" w:rsidP="004E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60" w:rsidRDefault="000E0E60" w:rsidP="004E72B6">
      <w:pPr>
        <w:spacing w:after="0" w:line="240" w:lineRule="auto"/>
      </w:pPr>
      <w:r>
        <w:separator/>
      </w:r>
    </w:p>
  </w:footnote>
  <w:footnote w:type="continuationSeparator" w:id="0">
    <w:p w:rsidR="000E0E60" w:rsidRDefault="000E0E60" w:rsidP="004E7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B6" w:rsidRDefault="004E72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57"/>
    <w:rsid w:val="000A5A7E"/>
    <w:rsid w:val="000E0E60"/>
    <w:rsid w:val="00207257"/>
    <w:rsid w:val="00281050"/>
    <w:rsid w:val="002869AE"/>
    <w:rsid w:val="002950E5"/>
    <w:rsid w:val="002B3DB2"/>
    <w:rsid w:val="002D3EA7"/>
    <w:rsid w:val="0037611D"/>
    <w:rsid w:val="003E2E51"/>
    <w:rsid w:val="00446F9D"/>
    <w:rsid w:val="004E72B6"/>
    <w:rsid w:val="004F0A29"/>
    <w:rsid w:val="0051447B"/>
    <w:rsid w:val="00523A6E"/>
    <w:rsid w:val="00562034"/>
    <w:rsid w:val="005B2DA3"/>
    <w:rsid w:val="0061588D"/>
    <w:rsid w:val="00642589"/>
    <w:rsid w:val="006557C8"/>
    <w:rsid w:val="006E4B43"/>
    <w:rsid w:val="00796579"/>
    <w:rsid w:val="007B2D15"/>
    <w:rsid w:val="007D17B6"/>
    <w:rsid w:val="007D448E"/>
    <w:rsid w:val="00806239"/>
    <w:rsid w:val="00815A6B"/>
    <w:rsid w:val="009021F1"/>
    <w:rsid w:val="009274E7"/>
    <w:rsid w:val="009E7135"/>
    <w:rsid w:val="00A9775E"/>
    <w:rsid w:val="00AD1582"/>
    <w:rsid w:val="00B927B1"/>
    <w:rsid w:val="00BD6EFE"/>
    <w:rsid w:val="00C21570"/>
    <w:rsid w:val="00C47855"/>
    <w:rsid w:val="00CA20AF"/>
    <w:rsid w:val="00D14F03"/>
    <w:rsid w:val="00D217E8"/>
    <w:rsid w:val="00DE6CC9"/>
    <w:rsid w:val="00E96C08"/>
    <w:rsid w:val="00F04C65"/>
    <w:rsid w:val="00F41DE5"/>
    <w:rsid w:val="00F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869AE"/>
  </w:style>
  <w:style w:type="paragraph" w:styleId="a6">
    <w:name w:val="header"/>
    <w:basedOn w:val="a"/>
    <w:link w:val="a7"/>
    <w:uiPriority w:val="99"/>
    <w:semiHidden/>
    <w:unhideWhenUsed/>
    <w:rsid w:val="004E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2B6"/>
  </w:style>
  <w:style w:type="paragraph" w:styleId="a8">
    <w:name w:val="footer"/>
    <w:basedOn w:val="a"/>
    <w:link w:val="a9"/>
    <w:uiPriority w:val="99"/>
    <w:semiHidden/>
    <w:unhideWhenUsed/>
    <w:rsid w:val="004E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7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25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2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869AE"/>
  </w:style>
  <w:style w:type="paragraph" w:styleId="a6">
    <w:name w:val="header"/>
    <w:basedOn w:val="a"/>
    <w:link w:val="a7"/>
    <w:uiPriority w:val="99"/>
    <w:semiHidden/>
    <w:unhideWhenUsed/>
    <w:rsid w:val="004E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72B6"/>
  </w:style>
  <w:style w:type="paragraph" w:styleId="a8">
    <w:name w:val="footer"/>
    <w:basedOn w:val="a"/>
    <w:link w:val="a9"/>
    <w:uiPriority w:val="99"/>
    <w:semiHidden/>
    <w:unhideWhenUsed/>
    <w:rsid w:val="004E7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3713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240782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18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649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544833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18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717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2020-12-22T04:22:00Z</cp:lastPrinted>
  <dcterms:created xsi:type="dcterms:W3CDTF">2020-12-30T07:56:00Z</dcterms:created>
  <dcterms:modified xsi:type="dcterms:W3CDTF">2020-12-30T07:56:00Z</dcterms:modified>
</cp:coreProperties>
</file>