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8D41E6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19 марта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382DEC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194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80</w:t>
            </w:r>
            <w:r w:rsidR="00382DE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3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jc w:val="center"/>
        <w:rPr>
          <w:b/>
          <w:sz w:val="28"/>
          <w:szCs w:val="28"/>
        </w:rPr>
      </w:pPr>
      <w:r w:rsidRPr="0023743A">
        <w:rPr>
          <w:b/>
          <w:sz w:val="28"/>
          <w:szCs w:val="28"/>
        </w:rPr>
        <w:t xml:space="preserve">Об освобождении </w:t>
      </w:r>
      <w:r>
        <w:rPr>
          <w:b/>
          <w:sz w:val="28"/>
          <w:szCs w:val="28"/>
        </w:rPr>
        <w:t xml:space="preserve"> </w:t>
      </w:r>
      <w:r w:rsidR="00382DEC">
        <w:rPr>
          <w:b/>
          <w:sz w:val="28"/>
          <w:szCs w:val="28"/>
        </w:rPr>
        <w:t>Ааб Ирины Сергеевны</w:t>
      </w:r>
      <w:r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 xml:space="preserve">от обязанностей члена </w:t>
      </w:r>
      <w:r w:rsidR="00FE5B45"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 xml:space="preserve">комиссии с правом решающего голоса </w:t>
      </w:r>
      <w:r w:rsidR="00F20B9F" w:rsidRPr="00F20B9F">
        <w:rPr>
          <w:b/>
          <w:sz w:val="28"/>
          <w:szCs w:val="28"/>
        </w:rPr>
        <w:t>участковой</w:t>
      </w:r>
      <w:r w:rsidR="00F20B9F">
        <w:rPr>
          <w:b/>
          <w:sz w:val="28"/>
          <w:szCs w:val="28"/>
        </w:rPr>
        <w:t xml:space="preserve"> избирательной </w:t>
      </w:r>
      <w:r w:rsidR="00F20B9F" w:rsidRPr="00F20B9F">
        <w:rPr>
          <w:b/>
          <w:sz w:val="28"/>
          <w:szCs w:val="28"/>
        </w:rPr>
        <w:t xml:space="preserve"> комиссии</w:t>
      </w:r>
      <w:r w:rsidR="00F20B9F" w:rsidRPr="0023743A">
        <w:rPr>
          <w:b/>
          <w:sz w:val="28"/>
          <w:szCs w:val="28"/>
        </w:rPr>
        <w:t xml:space="preserve"> </w:t>
      </w:r>
      <w:r w:rsidRPr="0023743A">
        <w:rPr>
          <w:b/>
          <w:sz w:val="28"/>
          <w:szCs w:val="28"/>
        </w:rPr>
        <w:t xml:space="preserve">избирательного участка № </w:t>
      </w:r>
      <w:r>
        <w:rPr>
          <w:b/>
          <w:sz w:val="28"/>
          <w:szCs w:val="28"/>
        </w:rPr>
        <w:t>333</w:t>
      </w:r>
      <w:r w:rsidRPr="0023743A">
        <w:rPr>
          <w:b/>
          <w:sz w:val="28"/>
          <w:szCs w:val="28"/>
        </w:rPr>
        <w:t xml:space="preserve"> </w:t>
      </w:r>
    </w:p>
    <w:p w:rsidR="0023743A" w:rsidRDefault="0023743A" w:rsidP="0023743A">
      <w:pPr>
        <w:jc w:val="both"/>
        <w:rPr>
          <w:sz w:val="28"/>
          <w:szCs w:val="28"/>
        </w:rPr>
      </w:pPr>
    </w:p>
    <w:p w:rsidR="0023743A" w:rsidRPr="0023743A" w:rsidRDefault="0023743A" w:rsidP="0023743A">
      <w:pPr>
        <w:tabs>
          <w:tab w:val="left" w:pos="3333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23743A">
        <w:rPr>
          <w:sz w:val="28"/>
          <w:szCs w:val="28"/>
        </w:rPr>
        <w:t xml:space="preserve">Рассмотрев заявление члена комиссии с правом решающего голоса участковой </w:t>
      </w:r>
      <w:r w:rsidR="00F20B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>комиссии избирательного участка</w:t>
      </w:r>
      <w:r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</w:t>
      </w:r>
      <w:r w:rsidR="00382DEC">
        <w:rPr>
          <w:sz w:val="28"/>
          <w:szCs w:val="28"/>
        </w:rPr>
        <w:t>Ааб Ирины Сергеевны</w:t>
      </w:r>
      <w:r w:rsidRPr="0023743A">
        <w:rPr>
          <w:sz w:val="28"/>
          <w:szCs w:val="28"/>
        </w:rPr>
        <w:t>, предложенн</w:t>
      </w:r>
      <w:r w:rsidR="00902550">
        <w:rPr>
          <w:sz w:val="28"/>
          <w:szCs w:val="28"/>
        </w:rPr>
        <w:t>ой</w:t>
      </w:r>
      <w:r w:rsidRPr="0023743A">
        <w:rPr>
          <w:sz w:val="28"/>
          <w:szCs w:val="28"/>
        </w:rPr>
        <w:t xml:space="preserve"> в состав комиссии </w:t>
      </w:r>
      <w:r w:rsidR="00382DEC">
        <w:rPr>
          <w:sz w:val="28"/>
          <w:szCs w:val="28"/>
        </w:rPr>
        <w:t>региональным отделением Политической партии СПРАВИДЛИВАЯ РОССИЯ в Республики Хакасия</w:t>
      </w:r>
      <w:r w:rsidRPr="0023743A">
        <w:rPr>
          <w:sz w:val="28"/>
          <w:szCs w:val="28"/>
        </w:rPr>
        <w:t>, об освобождении её от обязанностей члена участковой</w:t>
      </w:r>
      <w:r w:rsidR="00F20B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 избирательного участка 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 в соответствии с подпунктом «а» пункта 6 статьи 29 «Об основных гарантиях избирательных прав и права на участие</w:t>
      </w:r>
      <w:proofErr w:type="gramEnd"/>
      <w:r w:rsidRPr="0023743A">
        <w:rPr>
          <w:sz w:val="28"/>
          <w:szCs w:val="28"/>
        </w:rPr>
        <w:t xml:space="preserve"> в референдуме граждан Российской Федерации», территориальная избирательная комиссия </w:t>
      </w:r>
      <w:r w:rsidR="00EB3C04">
        <w:rPr>
          <w:sz w:val="28"/>
          <w:szCs w:val="28"/>
        </w:rPr>
        <w:t>Таштыпского района</w:t>
      </w:r>
      <w:r w:rsidRPr="0023743A">
        <w:rPr>
          <w:sz w:val="28"/>
          <w:szCs w:val="28"/>
        </w:rPr>
        <w:t xml:space="preserve"> </w:t>
      </w:r>
      <w:r w:rsidRPr="00382DEC">
        <w:rPr>
          <w:b/>
          <w:i/>
          <w:sz w:val="28"/>
          <w:szCs w:val="28"/>
        </w:rPr>
        <w:t>постанов</w:t>
      </w:r>
      <w:r w:rsidR="00382DEC" w:rsidRPr="00382DEC">
        <w:rPr>
          <w:b/>
          <w:i/>
          <w:sz w:val="28"/>
          <w:szCs w:val="28"/>
        </w:rPr>
        <w:t>ила</w:t>
      </w:r>
      <w:r w:rsidRPr="00382DEC">
        <w:rPr>
          <w:b/>
          <w:sz w:val="28"/>
          <w:szCs w:val="28"/>
        </w:rPr>
        <w:t>:</w:t>
      </w: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743A">
        <w:rPr>
          <w:sz w:val="28"/>
          <w:szCs w:val="28"/>
        </w:rPr>
        <w:t xml:space="preserve">Освободить </w:t>
      </w:r>
      <w:r w:rsidR="00382DEC">
        <w:rPr>
          <w:sz w:val="28"/>
          <w:szCs w:val="28"/>
        </w:rPr>
        <w:t>Ааб Ирину Сергеевну</w:t>
      </w:r>
      <w:r w:rsidRPr="0023743A">
        <w:rPr>
          <w:sz w:val="28"/>
          <w:szCs w:val="28"/>
        </w:rPr>
        <w:t xml:space="preserve"> от обязанностей члена</w:t>
      </w:r>
      <w:r w:rsidR="00EB3C04">
        <w:rPr>
          <w:sz w:val="28"/>
          <w:szCs w:val="28"/>
        </w:rPr>
        <w:t xml:space="preserve"> комиссии с правом решающего голоса</w:t>
      </w:r>
      <w:r w:rsidRPr="0023743A">
        <w:rPr>
          <w:sz w:val="28"/>
          <w:szCs w:val="28"/>
        </w:rPr>
        <w:t xml:space="preserve"> участковой </w:t>
      </w:r>
      <w:r w:rsidR="00F20B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комиссии избирательного участка </w:t>
      </w:r>
      <w:r w:rsidR="00F20B9F">
        <w:rPr>
          <w:sz w:val="28"/>
          <w:szCs w:val="28"/>
        </w:rPr>
        <w:t xml:space="preserve"> </w:t>
      </w:r>
      <w:r w:rsidRPr="0023743A">
        <w:rPr>
          <w:sz w:val="28"/>
          <w:szCs w:val="28"/>
        </w:rPr>
        <w:t>№</w:t>
      </w:r>
      <w:r>
        <w:rPr>
          <w:sz w:val="28"/>
          <w:szCs w:val="28"/>
        </w:rPr>
        <w:t xml:space="preserve"> 333</w:t>
      </w:r>
      <w:r w:rsidRPr="0023743A">
        <w:rPr>
          <w:sz w:val="28"/>
          <w:szCs w:val="28"/>
        </w:rPr>
        <w:t xml:space="preserve"> .</w:t>
      </w:r>
    </w:p>
    <w:p w:rsidR="0023743A" w:rsidRPr="008D41E6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</w:t>
      </w:r>
      <w:r w:rsidRPr="0023743A">
        <w:rPr>
          <w:sz w:val="28"/>
          <w:szCs w:val="28"/>
        </w:rPr>
        <w:t>Направить настоящее постановление в Избирательную комиссию Республики Хакасия, председателю участковой</w:t>
      </w:r>
      <w:r w:rsidR="00F20B9F">
        <w:rPr>
          <w:sz w:val="28"/>
          <w:szCs w:val="28"/>
        </w:rPr>
        <w:t xml:space="preserve"> избирательной </w:t>
      </w:r>
      <w:r w:rsidRPr="0023743A">
        <w:rPr>
          <w:sz w:val="28"/>
          <w:szCs w:val="28"/>
        </w:rPr>
        <w:t xml:space="preserve"> комиссии</w:t>
      </w:r>
      <w:r w:rsidR="00A70FD6">
        <w:rPr>
          <w:sz w:val="28"/>
          <w:szCs w:val="28"/>
        </w:rPr>
        <w:t xml:space="preserve"> избирательного участка № 333, </w:t>
      </w:r>
      <w:r w:rsidR="00382DEC">
        <w:rPr>
          <w:sz w:val="28"/>
          <w:szCs w:val="28"/>
        </w:rPr>
        <w:t>Ааб Ирине Сергеевне</w:t>
      </w:r>
      <w:r w:rsidRPr="0023743A">
        <w:rPr>
          <w:sz w:val="28"/>
          <w:szCs w:val="28"/>
        </w:rPr>
        <w:t xml:space="preserve"> </w:t>
      </w:r>
      <w:r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23743A" w:rsidRPr="0023743A" w:rsidRDefault="0023743A" w:rsidP="00EB3C0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 </w:t>
      </w:r>
      <w:proofErr w:type="gramStart"/>
      <w:r>
        <w:rPr>
          <w:sz w:val="28"/>
          <w:szCs w:val="28"/>
        </w:rPr>
        <w:t>К</w:t>
      </w:r>
      <w:r w:rsidRPr="0023743A">
        <w:rPr>
          <w:sz w:val="28"/>
          <w:szCs w:val="28"/>
        </w:rPr>
        <w:t>онтроль за</w:t>
      </w:r>
      <w:proofErr w:type="gramEnd"/>
      <w:r w:rsidRPr="0023743A">
        <w:rPr>
          <w:sz w:val="28"/>
          <w:szCs w:val="28"/>
        </w:rPr>
        <w:t xml:space="preserve"> выполнением настоящего постановления возложить на секретаря</w:t>
      </w:r>
      <w:r w:rsidR="00F96902">
        <w:rPr>
          <w:sz w:val="28"/>
          <w:szCs w:val="28"/>
        </w:rPr>
        <w:t xml:space="preserve"> территориальной избирательной комиссии Таштыпского района</w:t>
      </w:r>
      <w:r w:rsidRPr="0023743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Попову Л.Р</w:t>
      </w:r>
      <w:r w:rsidRPr="0023743A">
        <w:rPr>
          <w:sz w:val="28"/>
          <w:szCs w:val="28"/>
        </w:rPr>
        <w:t>.</w:t>
      </w: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23743A" w:rsidRDefault="008D41E6" w:rsidP="0023743A">
      <w:pPr>
        <w:spacing w:line="360" w:lineRule="auto"/>
        <w:ind w:firstLine="708"/>
        <w:jc w:val="both"/>
        <w:rPr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F626BC" w:rsidRDefault="00F626BC"/>
    <w:sectPr w:rsidR="00F626BC" w:rsidSect="00E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21834"/>
    <w:multiLevelType w:val="hybridMultilevel"/>
    <w:tmpl w:val="15C448F6"/>
    <w:lvl w:ilvl="0" w:tplc="0419000F">
      <w:start w:val="1"/>
      <w:numFmt w:val="decimal"/>
      <w:lvlText w:val="%1."/>
      <w:lvlJc w:val="left"/>
      <w:pPr>
        <w:tabs>
          <w:tab w:val="num" w:pos="4971"/>
        </w:tabs>
        <w:ind w:left="49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5691"/>
        </w:tabs>
        <w:ind w:left="56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6411"/>
        </w:tabs>
        <w:ind w:left="64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7131"/>
        </w:tabs>
        <w:ind w:left="71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7851"/>
        </w:tabs>
        <w:ind w:left="78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8571"/>
        </w:tabs>
        <w:ind w:left="85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1"/>
        </w:tabs>
        <w:ind w:left="92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011"/>
        </w:tabs>
        <w:ind w:left="100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731"/>
        </w:tabs>
        <w:ind w:left="1073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6BC"/>
    <w:rsid w:val="00037CF7"/>
    <w:rsid w:val="00055B4C"/>
    <w:rsid w:val="00075F99"/>
    <w:rsid w:val="00087BA2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3743A"/>
    <w:rsid w:val="0025673C"/>
    <w:rsid w:val="00264EDD"/>
    <w:rsid w:val="002B28F8"/>
    <w:rsid w:val="002D40A0"/>
    <w:rsid w:val="002D79AB"/>
    <w:rsid w:val="002E79E1"/>
    <w:rsid w:val="00337D59"/>
    <w:rsid w:val="00350408"/>
    <w:rsid w:val="00382D9A"/>
    <w:rsid w:val="00382DEC"/>
    <w:rsid w:val="00383AFE"/>
    <w:rsid w:val="003B2F27"/>
    <w:rsid w:val="003C06AC"/>
    <w:rsid w:val="003F09E5"/>
    <w:rsid w:val="003F5F0F"/>
    <w:rsid w:val="003F6040"/>
    <w:rsid w:val="003F7627"/>
    <w:rsid w:val="0040152F"/>
    <w:rsid w:val="00407CC1"/>
    <w:rsid w:val="00432964"/>
    <w:rsid w:val="00450E26"/>
    <w:rsid w:val="0046033D"/>
    <w:rsid w:val="0047358A"/>
    <w:rsid w:val="004A2A86"/>
    <w:rsid w:val="004E21EB"/>
    <w:rsid w:val="0054678B"/>
    <w:rsid w:val="00546D3C"/>
    <w:rsid w:val="00620FCC"/>
    <w:rsid w:val="006312D2"/>
    <w:rsid w:val="00632258"/>
    <w:rsid w:val="00651C31"/>
    <w:rsid w:val="00692C59"/>
    <w:rsid w:val="006C777F"/>
    <w:rsid w:val="006D46B9"/>
    <w:rsid w:val="006E6545"/>
    <w:rsid w:val="0070606E"/>
    <w:rsid w:val="0071189A"/>
    <w:rsid w:val="0075467B"/>
    <w:rsid w:val="007968C4"/>
    <w:rsid w:val="007A4E05"/>
    <w:rsid w:val="007C090D"/>
    <w:rsid w:val="007C206C"/>
    <w:rsid w:val="007D282B"/>
    <w:rsid w:val="007E0171"/>
    <w:rsid w:val="007F5593"/>
    <w:rsid w:val="007F76B7"/>
    <w:rsid w:val="007F7B37"/>
    <w:rsid w:val="00816DAD"/>
    <w:rsid w:val="00820A79"/>
    <w:rsid w:val="00824B8E"/>
    <w:rsid w:val="00887EDE"/>
    <w:rsid w:val="00893A62"/>
    <w:rsid w:val="008D41E6"/>
    <w:rsid w:val="008E5163"/>
    <w:rsid w:val="008F3901"/>
    <w:rsid w:val="008F5B45"/>
    <w:rsid w:val="00902550"/>
    <w:rsid w:val="00920E1D"/>
    <w:rsid w:val="00965CBD"/>
    <w:rsid w:val="00982D74"/>
    <w:rsid w:val="0098556C"/>
    <w:rsid w:val="009F0D54"/>
    <w:rsid w:val="00A221A1"/>
    <w:rsid w:val="00A23DD0"/>
    <w:rsid w:val="00A248B4"/>
    <w:rsid w:val="00A60DA7"/>
    <w:rsid w:val="00A66027"/>
    <w:rsid w:val="00A70FD6"/>
    <w:rsid w:val="00A91F36"/>
    <w:rsid w:val="00AB0278"/>
    <w:rsid w:val="00AC700F"/>
    <w:rsid w:val="00AF5C53"/>
    <w:rsid w:val="00B174B1"/>
    <w:rsid w:val="00B8132C"/>
    <w:rsid w:val="00BC68C0"/>
    <w:rsid w:val="00BC6CCC"/>
    <w:rsid w:val="00C059FE"/>
    <w:rsid w:val="00C15594"/>
    <w:rsid w:val="00C47D52"/>
    <w:rsid w:val="00CB6D6A"/>
    <w:rsid w:val="00CE0C28"/>
    <w:rsid w:val="00CF5614"/>
    <w:rsid w:val="00D115A8"/>
    <w:rsid w:val="00D27B9E"/>
    <w:rsid w:val="00DB63A9"/>
    <w:rsid w:val="00E34E95"/>
    <w:rsid w:val="00E543AA"/>
    <w:rsid w:val="00E61533"/>
    <w:rsid w:val="00E644CB"/>
    <w:rsid w:val="00E66CBC"/>
    <w:rsid w:val="00EA4FF7"/>
    <w:rsid w:val="00EB3C04"/>
    <w:rsid w:val="00EC613E"/>
    <w:rsid w:val="00EE4867"/>
    <w:rsid w:val="00EE7811"/>
    <w:rsid w:val="00F20B9F"/>
    <w:rsid w:val="00F21269"/>
    <w:rsid w:val="00F43958"/>
    <w:rsid w:val="00F61708"/>
    <w:rsid w:val="00F626BC"/>
    <w:rsid w:val="00F96902"/>
    <w:rsid w:val="00FC4178"/>
    <w:rsid w:val="00FD297D"/>
    <w:rsid w:val="00FD4F6D"/>
    <w:rsid w:val="00FE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0FD8-29FA-4FE6-9A73-2B8913E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2020-03-18T10:02:00Z</cp:lastPrinted>
  <dcterms:created xsi:type="dcterms:W3CDTF">2019-03-25T09:15:00Z</dcterms:created>
  <dcterms:modified xsi:type="dcterms:W3CDTF">2020-03-19T05:16:00Z</dcterms:modified>
</cp:coreProperties>
</file>