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952B" w14:textId="77777777" w:rsidR="00A75775" w:rsidRPr="00A75775" w:rsidRDefault="00A75775" w:rsidP="00A757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Уважаемые партнеры!</w:t>
      </w:r>
    </w:p>
    <w:p w14:paraId="587F5A67" w14:textId="77777777" w:rsidR="00A75775" w:rsidRPr="00A75775" w:rsidRDefault="00A75775" w:rsidP="00A757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По многочисленным просьбам ЧОУ ДПО «Аналитик»</w:t>
      </w:r>
    </w:p>
    <w:p w14:paraId="28BBFBB5" w14:textId="77777777" w:rsidR="00A75775" w:rsidRPr="00A75775" w:rsidRDefault="00A75775" w:rsidP="00A757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приглашает Вас принять участие в семинаре на темы:</w:t>
      </w:r>
    </w:p>
    <w:p w14:paraId="4EB423DF" w14:textId="42FD2480" w:rsidR="00A75775" w:rsidRPr="00A75775" w:rsidRDefault="00A75775" w:rsidP="00A757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</w:t>
      </w:r>
      <w:r w:rsidRPr="00A75775">
        <w:rPr>
          <w:rFonts w:ascii="Arial" w:eastAsia="Times New Roman" w:hAnsi="Arial" w:cs="Arial"/>
          <w:noProof/>
          <w:color w:val="474747"/>
          <w:sz w:val="29"/>
          <w:szCs w:val="29"/>
          <w:lang w:eastAsia="ru-RU"/>
        </w:rPr>
        <w:drawing>
          <wp:inline distT="0" distB="0" distL="0" distR="0" wp14:anchorId="27D989BB" wp14:editId="7C898696">
            <wp:extent cx="5940425" cy="4198620"/>
            <wp:effectExtent l="0" t="0" r="3175" b="0"/>
            <wp:docPr id="7" name="Рисунок 7" descr="http://amotash.ru/assets/images/Ohrana_truda/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motash.ru/assets/images/Ohrana_truda/1%2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10909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Что Вы получите на семинаре:</w:t>
      </w:r>
    </w:p>
    <w:p w14:paraId="4154951B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64E909F1" w14:textId="77777777" w:rsidR="00A75775" w:rsidRPr="00A75775" w:rsidRDefault="00A75775" w:rsidP="00A7577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Узнаете обязанности и требования для юридических лиц и предпринимателей в соответствии с законом №52-ФЗ.</w:t>
      </w:r>
    </w:p>
    <w:p w14:paraId="5B2F5A49" w14:textId="77777777" w:rsidR="00A75775" w:rsidRPr="00A75775" w:rsidRDefault="00A75775" w:rsidP="00A7577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Как разрабатывать и проводить санитарно-противоэпидемические (профилактические) мероприятия;</w:t>
      </w:r>
    </w:p>
    <w:p w14:paraId="42A78666" w14:textId="77777777" w:rsidR="00A75775" w:rsidRPr="00A75775" w:rsidRDefault="00A75775" w:rsidP="00A7577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Как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14:paraId="2FDBD5C4" w14:textId="77777777" w:rsidR="00A75775" w:rsidRPr="00A75775" w:rsidRDefault="00A75775" w:rsidP="00A7577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Как 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14:paraId="1FA48A76" w14:textId="77777777" w:rsidR="00A75775" w:rsidRPr="00A75775" w:rsidRDefault="00A75775" w:rsidP="00A7577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Как проводить работы по обоснованию безопасности для человека новых видов продукции и технологии ее производства,</w:t>
      </w:r>
    </w:p>
    <w:p w14:paraId="06608492" w14:textId="77777777" w:rsidR="00A75775" w:rsidRPr="00A75775" w:rsidRDefault="00A75775" w:rsidP="00A7577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lastRenderedPageBreak/>
        <w:t>Как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14:paraId="3FCA9541" w14:textId="77777777" w:rsidR="00A75775" w:rsidRPr="00A75775" w:rsidRDefault="00A75775" w:rsidP="00A7577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Как осуществлять гигиеническое обучение работников.</w:t>
      </w:r>
    </w:p>
    <w:p w14:paraId="59CCABA3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BE181EE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Зачем нужны эти знания:</w:t>
      </w:r>
    </w:p>
    <w:p w14:paraId="354248A6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4AE9E331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Если в случае проверок объекта выявляется, что паспорт антитеррористической защищенности не разработан и не согласован в установленном порядке, то проверяющий орган может выдать предписание с целью устранения данного нарушения и выписать административный штраф. Согласно судебной практики административный штраф выписывается по части 1 статьи 20.6. КоАП РФ «Невыполнение требований норм и правил по предупреждению и ликвидации чрезвычайных ситуаций» в размере:</w:t>
      </w:r>
    </w:p>
    <w:p w14:paraId="09BDB54E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на должностных лиц в размере от 10 до 20 тысяч рублей;</w:t>
      </w:r>
    </w:p>
    <w:p w14:paraId="4DE13765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на юридических лиц — от 100 до 200 тысяч рублей.</w:t>
      </w:r>
    </w:p>
    <w:p w14:paraId="5416F129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F2E9913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9B325F4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Кому полезен семинар:</w:t>
      </w:r>
    </w:p>
    <w:p w14:paraId="38C3B006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46449A5D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 административные, общественные, коммерческие здания с возможностью одновременного посещения 50 и более человек;</w:t>
      </w:r>
    </w:p>
    <w:p w14:paraId="50E2C6DD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 заведения общественного питания, рынки и торговые комплексы;</w:t>
      </w:r>
    </w:p>
    <w:p w14:paraId="26F3E766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 гостиницы, отели и иные средства размещения;</w:t>
      </w:r>
    </w:p>
    <w:p w14:paraId="76010918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 производственные, обслуживающие и торговые постройки промышленности и энергетики; дошкольные, школьные образовательные и культурные учреждения;</w:t>
      </w:r>
    </w:p>
    <w:p w14:paraId="20C6E424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 оздоровительные и санитарно-курортные заведения;</w:t>
      </w:r>
    </w:p>
    <w:p w14:paraId="092B0DD3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 общественно-развлекательные центры, спортзалы, бассейны и т.п.;</w:t>
      </w:r>
    </w:p>
    <w:p w14:paraId="53BE1BD6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 сооружения, подведомственные Федеральным службам и агентствам, Министерству связи и коммуникаций, а также регионального развития;</w:t>
      </w:r>
    </w:p>
    <w:p w14:paraId="3F3EC5D2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 котельные, канализационные станции и конструкции, оборудованные водозаборными узлами и т. п., а также другие социально значимые места.</w:t>
      </w:r>
    </w:p>
    <w:p w14:paraId="6637E466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9421877" w14:textId="354C2C99" w:rsidR="00A75775" w:rsidRPr="00A75775" w:rsidRDefault="00A75775" w:rsidP="00A757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lastRenderedPageBreak/>
        <w:t> </w:t>
      </w:r>
      <w:r w:rsidRPr="00A75775">
        <w:rPr>
          <w:rFonts w:ascii="Arial" w:eastAsia="Times New Roman" w:hAnsi="Arial" w:cs="Arial"/>
          <w:noProof/>
          <w:color w:val="474747"/>
          <w:sz w:val="29"/>
          <w:szCs w:val="29"/>
          <w:lang w:eastAsia="ru-RU"/>
        </w:rPr>
        <w:drawing>
          <wp:inline distT="0" distB="0" distL="0" distR="0" wp14:anchorId="5F85902A" wp14:editId="119C53EC">
            <wp:extent cx="5940425" cy="4195445"/>
            <wp:effectExtent l="0" t="0" r="3175" b="0"/>
            <wp:docPr id="6" name="Рисунок 6" descr="http://amotash.ru/assets/images/Ohrana_truda/1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motash.ru/assets/images/Ohrana_truda/1%20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146ED" w14:textId="77777777" w:rsidR="00A75775" w:rsidRPr="00A75775" w:rsidRDefault="00A75775" w:rsidP="00A757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76FAC6B0" w14:textId="77777777" w:rsidR="00A75775" w:rsidRPr="00A75775" w:rsidRDefault="00A75775" w:rsidP="00A757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DA550EA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Только участник семинара получит:</w:t>
      </w:r>
    </w:p>
    <w:p w14:paraId="1A1DE7F8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Бесплатную личную консультацию специалиста по всем вопросам</w:t>
      </w:r>
    </w:p>
    <w:p w14:paraId="0858C919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Скидку на разработку документов – 15%</w:t>
      </w:r>
    </w:p>
    <w:p w14:paraId="512779CE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Время проведения: 30 ноября 2018 года 09:00</w:t>
      </w:r>
    </w:p>
    <w:p w14:paraId="7278B6BD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Стоимость: 500 руб.</w:t>
      </w:r>
    </w:p>
    <w:p w14:paraId="1C0767E0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Место проведение: г. Абакан, ул. Таштыпская, 04</w:t>
      </w:r>
    </w:p>
    <w:p w14:paraId="6328AF8D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Учебный центр ЧОУ ДПО «Аналитик»</w:t>
      </w:r>
    </w:p>
    <w:p w14:paraId="2AE39063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Записаться можно по телефону (3902) 305-984 либо отправив заявку в свободной форме на </w:t>
      </w:r>
      <w:hyperlink r:id="rId7" w:tgtFrame="_blank" w:history="1">
        <w:r w:rsidRPr="00A75775">
          <w:rPr>
            <w:rFonts w:ascii="Arial" w:eastAsia="Times New Roman" w:hAnsi="Arial" w:cs="Arial"/>
            <w:color w:val="367EB0"/>
            <w:sz w:val="29"/>
            <w:szCs w:val="29"/>
            <w:u w:val="single"/>
            <w:lang w:eastAsia="ru-RU"/>
          </w:rPr>
          <w:t>analitik_nou@mail.ru</w:t>
        </w:r>
      </w:hyperlink>
    </w:p>
    <w:p w14:paraId="7726E979" w14:textId="77777777" w:rsidR="00A75775" w:rsidRPr="00A75775" w:rsidRDefault="00A75775" w:rsidP="00A75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75775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Места ограничены! Осталось 30 мест.</w:t>
      </w:r>
    </w:p>
    <w:p w14:paraId="42414693" w14:textId="77777777" w:rsidR="007B257F" w:rsidRPr="00A75775" w:rsidRDefault="007B257F" w:rsidP="00A75775">
      <w:bookmarkStart w:id="0" w:name="_GoBack"/>
      <w:bookmarkEnd w:id="0"/>
    </w:p>
    <w:sectPr w:rsidR="007B257F" w:rsidRPr="00A7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232D78"/>
    <w:rsid w:val="003C127A"/>
    <w:rsid w:val="004E5F39"/>
    <w:rsid w:val="00656EC0"/>
    <w:rsid w:val="007A3415"/>
    <w:rsid w:val="007B257F"/>
    <w:rsid w:val="007E578A"/>
    <w:rsid w:val="00975278"/>
    <w:rsid w:val="00A7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e.mail.ru/compose/%3Fmailto%3Dmailto%253aanalitik_nou%40mail.ru&amp;hash=4d6e0e46e7cfb22cd44f229522f115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12</cp:revision>
  <dcterms:created xsi:type="dcterms:W3CDTF">2019-06-18T20:56:00Z</dcterms:created>
  <dcterms:modified xsi:type="dcterms:W3CDTF">2019-06-18T21:00:00Z</dcterms:modified>
</cp:coreProperties>
</file>