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9" w:rsidRPr="00B058AC" w:rsidRDefault="00D66A37" w:rsidP="00D66A37">
      <w:pPr>
        <w:spacing w:after="0" w:line="240" w:lineRule="auto"/>
        <w:jc w:val="center"/>
        <w:rPr>
          <w:rFonts w:ascii="Times New Roman" w:hAnsi="Times New Roman" w:cs="Times New Roman"/>
          <w:sz w:val="24"/>
          <w:szCs w:val="24"/>
        </w:rPr>
      </w:pPr>
      <w:bookmarkStart w:id="0" w:name="_GoBack"/>
      <w:r w:rsidRPr="00B058AC">
        <w:rPr>
          <w:rFonts w:ascii="Times New Roman" w:hAnsi="Times New Roman" w:cs="Times New Roman"/>
          <w:sz w:val="24"/>
          <w:szCs w:val="24"/>
        </w:rPr>
        <w:t xml:space="preserve">Перечень обязательных требований в сфере автомобильного транспорта и дорожного хозяйства, содержащихся в нормативных правовых </w:t>
      </w:r>
      <w:bookmarkEnd w:id="0"/>
      <w:r w:rsidR="003176C0" w:rsidRPr="00B058AC">
        <w:rPr>
          <w:rFonts w:ascii="Times New Roman" w:hAnsi="Times New Roman" w:cs="Times New Roman"/>
          <w:sz w:val="24"/>
          <w:szCs w:val="24"/>
        </w:rPr>
        <w:t>актах, вступающих в силу с 01.03.2023</w:t>
      </w:r>
    </w:p>
    <w:p w:rsidR="00D66A37" w:rsidRDefault="00D66A37" w:rsidP="00D66A37">
      <w:pPr>
        <w:spacing w:after="0" w:line="240" w:lineRule="auto"/>
        <w:jc w:val="center"/>
        <w:rPr>
          <w:rFonts w:ascii="Times New Roman" w:hAnsi="Times New Roman" w:cs="Times New Roman"/>
          <w:sz w:val="28"/>
          <w:szCs w:val="28"/>
        </w:rPr>
      </w:pPr>
    </w:p>
    <w:tbl>
      <w:tblPr>
        <w:tblStyle w:val="a3"/>
        <w:tblW w:w="15417" w:type="dxa"/>
        <w:tblLayout w:type="fixed"/>
        <w:tblLook w:val="04A0" w:firstRow="1" w:lastRow="0" w:firstColumn="1" w:lastColumn="0" w:noHBand="0" w:noVBand="1"/>
      </w:tblPr>
      <w:tblGrid>
        <w:gridCol w:w="9747"/>
        <w:gridCol w:w="3402"/>
        <w:gridCol w:w="2268"/>
      </w:tblGrid>
      <w:tr w:rsidR="006550A1" w:rsidRPr="00B058AC" w:rsidTr="000B3822">
        <w:tc>
          <w:tcPr>
            <w:tcW w:w="9747"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Обязательное требование (</w:t>
            </w:r>
            <w:proofErr w:type="gramStart"/>
            <w:r w:rsidRPr="00B058AC">
              <w:rPr>
                <w:rFonts w:ascii="Times New Roman" w:hAnsi="Times New Roman" w:cs="Times New Roman"/>
                <w:sz w:val="24"/>
                <w:szCs w:val="24"/>
              </w:rPr>
              <w:t>ОТ</w:t>
            </w:r>
            <w:proofErr w:type="gramEnd"/>
            <w:r w:rsidRPr="00B058AC">
              <w:rPr>
                <w:rFonts w:ascii="Times New Roman" w:hAnsi="Times New Roman" w:cs="Times New Roman"/>
                <w:sz w:val="24"/>
                <w:szCs w:val="24"/>
              </w:rPr>
              <w:t>)</w:t>
            </w:r>
          </w:p>
        </w:tc>
        <w:tc>
          <w:tcPr>
            <w:tcW w:w="3402"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Нормативный правовой акт</w:t>
            </w:r>
          </w:p>
        </w:tc>
        <w:tc>
          <w:tcPr>
            <w:tcW w:w="2268" w:type="dxa"/>
          </w:tcPr>
          <w:p w:rsidR="006550A1" w:rsidRPr="00B058AC" w:rsidRDefault="006550A1" w:rsidP="006550A1">
            <w:pPr>
              <w:jc w:val="center"/>
              <w:rPr>
                <w:rFonts w:ascii="Times New Roman" w:hAnsi="Times New Roman" w:cs="Times New Roman"/>
                <w:sz w:val="24"/>
                <w:szCs w:val="24"/>
              </w:rPr>
            </w:pPr>
            <w:r w:rsidRPr="00B058AC">
              <w:rPr>
                <w:rFonts w:ascii="Times New Roman" w:hAnsi="Times New Roman" w:cs="Times New Roman"/>
                <w:sz w:val="24"/>
                <w:szCs w:val="24"/>
              </w:rPr>
              <w:t xml:space="preserve">Дата вступления в силу </w:t>
            </w:r>
            <w:proofErr w:type="gramStart"/>
            <w:r w:rsidRPr="00B058AC">
              <w:rPr>
                <w:rFonts w:ascii="Times New Roman" w:hAnsi="Times New Roman" w:cs="Times New Roman"/>
                <w:sz w:val="24"/>
                <w:szCs w:val="24"/>
              </w:rPr>
              <w:t>ОТ</w:t>
            </w:r>
            <w:proofErr w:type="gramEnd"/>
          </w:p>
        </w:tc>
      </w:tr>
      <w:tr w:rsidR="006550A1" w:rsidTr="000B3822">
        <w:tc>
          <w:tcPr>
            <w:tcW w:w="9747"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w:t>
            </w:r>
            <w:proofErr w:type="gramEnd"/>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пункте 1 настоящей части.</w:t>
            </w:r>
          </w:p>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Соответствие преступлений, указанных в пункте 2 части первой и пункте 2 части второй настоящей статьи, преступлениям, указанным соответственно в пункте 1 части первой и пункте 1 части второй настоящей статьи, устанавливается в порядке, определяемом Правительством Российской Федерации.</w:t>
            </w:r>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 xml:space="preserve">Наряду с документами, предусмотренными статьей 65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w:t>
            </w:r>
            <w:r w:rsidRPr="00B058AC">
              <w:rPr>
                <w:rFonts w:ascii="Times New Roman" w:hAnsi="Times New Roman" w:cs="Times New Roman"/>
                <w:sz w:val="24"/>
                <w:szCs w:val="24"/>
              </w:rPr>
              <w:lastRenderedPageBreak/>
              <w:t>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w:t>
            </w:r>
            <w:proofErr w:type="gramEnd"/>
            <w:r w:rsidRPr="00B058AC">
              <w:rPr>
                <w:rFonts w:ascii="Times New Roman" w:hAnsi="Times New Roman" w:cs="Times New Roman"/>
                <w:sz w:val="24"/>
                <w:szCs w:val="24"/>
              </w:rPr>
              <w:t xml:space="preserve">, </w:t>
            </w:r>
            <w:proofErr w:type="gramStart"/>
            <w:r w:rsidRPr="00B058AC">
              <w:rPr>
                <w:rFonts w:ascii="Times New Roman" w:hAnsi="Times New Roman" w:cs="Times New Roman"/>
                <w:sz w:val="24"/>
                <w:szCs w:val="24"/>
              </w:rPr>
              <w:t>указанных в пункте 2 части первой и пункте 2 части второй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roofErr w:type="gramEnd"/>
          </w:p>
          <w:p w:rsidR="006550A1" w:rsidRPr="00B058AC" w:rsidRDefault="006550A1" w:rsidP="00D32991">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Наряду с указанными в статье 76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w:t>
            </w:r>
            <w:proofErr w:type="gramEnd"/>
            <w:r w:rsidRPr="00B058AC">
              <w:rPr>
                <w:rFonts w:ascii="Times New Roman" w:hAnsi="Times New Roman" w:cs="Times New Roman"/>
                <w:sz w:val="24"/>
                <w:szCs w:val="24"/>
              </w:rPr>
              <w:t xml:space="preserve"> </w:t>
            </w:r>
            <w:proofErr w:type="gramStart"/>
            <w:r w:rsidRPr="00B058AC">
              <w:rPr>
                <w:rFonts w:ascii="Times New Roman" w:hAnsi="Times New Roman" w:cs="Times New Roman"/>
                <w:sz w:val="24"/>
                <w:szCs w:val="24"/>
              </w:rPr>
              <w:t>пунктах</w:t>
            </w:r>
            <w:proofErr w:type="gramEnd"/>
            <w:r w:rsidRPr="00B058AC">
              <w:rPr>
                <w:rFonts w:ascii="Times New Roman" w:hAnsi="Times New Roman" w:cs="Times New Roman"/>
                <w:sz w:val="24"/>
                <w:szCs w:val="24"/>
              </w:rPr>
              <w:t xml:space="preserve"> 1 и 2 части первой и пунктах 1 и 2 части второй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tc>
        <w:tc>
          <w:tcPr>
            <w:tcW w:w="3402"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328.1 Трудового кодекса Российской Федерации </w:t>
            </w:r>
          </w:p>
        </w:tc>
        <w:tc>
          <w:tcPr>
            <w:tcW w:w="2268" w:type="dxa"/>
          </w:tcPr>
          <w:p w:rsidR="006550A1" w:rsidRPr="00B058AC" w:rsidRDefault="006550A1" w:rsidP="00D32991">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Оператор системы </w:t>
            </w:r>
            <w:proofErr w:type="gramStart"/>
            <w:r w:rsidRPr="00B058AC">
              <w:rPr>
                <w:rFonts w:ascii="Times New Roman" w:hAnsi="Times New Roman" w:cs="Times New Roman"/>
                <w:sz w:val="24"/>
                <w:szCs w:val="24"/>
              </w:rPr>
              <w:t>контроля за</w:t>
            </w:r>
            <w:proofErr w:type="gramEnd"/>
            <w:r w:rsidRPr="00B058AC">
              <w:rPr>
                <w:rFonts w:ascii="Times New Roman" w:hAnsi="Times New Roman" w:cs="Times New Roman"/>
                <w:sz w:val="24"/>
                <w:szCs w:val="24"/>
              </w:rPr>
              <w:t xml:space="preserve"> формированием и использованием средств дорожных фондов обязан обеспечивать возможность размещения в системе контроля информации, предусмотренной частью 6 настоящей статьи, в полном объеме, а также обеспечивать работоспособность системы контроля в соответствии с порядком, указанным в части 5 настоящей статьи.</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10.1 Федерального закона от 08.11. 2007 </w:t>
            </w:r>
            <w:r w:rsidRPr="00B058AC">
              <w:rPr>
                <w:rFonts w:ascii="Times New Roman" w:hAnsi="Times New Roman" w:cs="Times New Roman"/>
                <w:sz w:val="24"/>
                <w:szCs w:val="24"/>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Владелец автомобильной дороги общего пользования обязан размещать в соответствии с порядком, указанным в части 5 настоящей статьи, в системе контроля достоверную информацию, установленную пунктами 1 - 11 и 16 части 6 настоящей статьи и подписанную усиленной квалифицированной электронной подписью.</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w:t>
            </w:r>
            <w:proofErr w:type="gramStart"/>
            <w:r w:rsidRPr="00B058AC">
              <w:rPr>
                <w:rFonts w:ascii="Times New Roman" w:hAnsi="Times New Roman" w:cs="Times New Roman"/>
                <w:sz w:val="24"/>
                <w:szCs w:val="24"/>
              </w:rPr>
              <w:t>,</w:t>
            </w:r>
            <w:proofErr w:type="gramEnd"/>
            <w:r w:rsidRPr="00B058AC">
              <w:rPr>
                <w:rFonts w:ascii="Times New Roman" w:hAnsi="Times New Roman" w:cs="Times New Roman"/>
                <w:sz w:val="24"/>
                <w:szCs w:val="24"/>
              </w:rPr>
              <w:t xml:space="preserve">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tc>
        <w:tc>
          <w:tcPr>
            <w:tcW w:w="3402" w:type="dxa"/>
            <w:vMerge w:val="restart"/>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6 Федерального закона от 08.11.2007 </w:t>
            </w:r>
            <w:r w:rsidRPr="00B058AC">
              <w:rPr>
                <w:rFonts w:ascii="Times New Roman" w:hAnsi="Times New Roman" w:cs="Times New Roman"/>
                <w:sz w:val="24"/>
                <w:szCs w:val="24"/>
              </w:rPr>
              <w:br/>
              <w:t>№  259-ФЗ «Устав автомобильного транспорта и городского наземного электрического транспорта»</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Путевой лист оформляется на бумажном носителе или формируется в виде электронного путевого листа.</w:t>
            </w:r>
          </w:p>
        </w:tc>
        <w:tc>
          <w:tcPr>
            <w:tcW w:w="3402" w:type="dxa"/>
            <w:vMerge/>
          </w:tcPr>
          <w:p w:rsidR="006550A1" w:rsidRPr="00B058AC" w:rsidRDefault="006550A1" w:rsidP="00D66A37">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 </w:t>
            </w:r>
            <w:proofErr w:type="gramStart"/>
            <w:r w:rsidRPr="00B058AC">
              <w:rPr>
                <w:rFonts w:ascii="Times New Roman" w:hAnsi="Times New Roman" w:cs="Times New Roman"/>
                <w:sz w:val="24"/>
                <w:szCs w:val="24"/>
              </w:rPr>
              <w:t>Указанные заказ и заявка оформляются на бумажном носителе или формируются в виде электронного заказа или электронной заявки.</w:t>
            </w:r>
            <w:proofErr w:type="gramEnd"/>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18 Федерального закона от 08.11.2007 </w:t>
            </w:r>
          </w:p>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DA1F81">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w:t>
            </w:r>
          </w:p>
        </w:tc>
        <w:tc>
          <w:tcPr>
            <w:tcW w:w="3402" w:type="dxa"/>
          </w:tcPr>
          <w:p w:rsidR="006550A1" w:rsidRPr="00B058AC" w:rsidRDefault="006550A1" w:rsidP="00DA1F81">
            <w:pPr>
              <w:jc w:val="center"/>
              <w:rPr>
                <w:rFonts w:ascii="Times New Roman" w:hAnsi="Times New Roman" w:cs="Times New Roman"/>
                <w:sz w:val="24"/>
                <w:szCs w:val="24"/>
              </w:rPr>
            </w:pPr>
            <w:r w:rsidRPr="00B058AC">
              <w:rPr>
                <w:rFonts w:ascii="Times New Roman" w:hAnsi="Times New Roman" w:cs="Times New Roman"/>
                <w:sz w:val="24"/>
                <w:szCs w:val="24"/>
              </w:rPr>
              <w:t xml:space="preserve">статья 27  Федерального закона от 08.11.2007 </w:t>
            </w:r>
          </w:p>
          <w:p w:rsidR="006550A1" w:rsidRPr="00B058AC" w:rsidRDefault="006550A1" w:rsidP="00DA1F81">
            <w:pPr>
              <w:jc w:val="center"/>
              <w:rPr>
                <w:rFonts w:ascii="Times New Roman" w:hAnsi="Times New Roman" w:cs="Times New Roman"/>
                <w:sz w:val="24"/>
                <w:szCs w:val="24"/>
              </w:rPr>
            </w:pPr>
            <w:r w:rsidRPr="00B058AC">
              <w:rPr>
                <w:rFonts w:ascii="Times New Roman" w:hAnsi="Times New Roman" w:cs="Times New Roman"/>
                <w:sz w:val="24"/>
                <w:szCs w:val="24"/>
              </w:rPr>
              <w:t>№  259-ФЗ «Устав автомобильного транспорта и городского наземного электрического транспорта»</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Намерения российских и (или) иностранных перевозчиков совместно осуществлять регулярные перевозки по международному маршруту регулярных перевозок подтверждаются соглашением (иным документом), заключенным указанными перевозчиками в произвольной письменной форме и содержащим следующие сведения (далее - соглашение о совместной эксплуатации международного маршрута регулярных перевозок):</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1) наименование международного маршрута регулярных перевозок с указанием населенных пунктов и государств, в границах которых расположены остановочные пункты такого маршрута;</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2) наименования, места нахождения юридических лиц и (или) фамилии, имена и, если имеются, отчества, места жительства индивидуальных предпринимателей (для российских и иностранных перевозчиков), идентификационные номера налогоплательщика (для российских перевозчиков), почтовые адреса, контактные телефоны, адреса электронной почты перевозчиков;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 xml:space="preserve">3) наименование российского перевозчика, </w:t>
            </w:r>
            <w:proofErr w:type="spellStart"/>
            <w:r w:rsidRPr="00B058AC">
              <w:rPr>
                <w:rFonts w:ascii="Times New Roman" w:hAnsi="Times New Roman" w:cs="Times New Roman"/>
                <w:sz w:val="24"/>
                <w:szCs w:val="24"/>
              </w:rPr>
              <w:t>управомоченного</w:t>
            </w:r>
            <w:proofErr w:type="spellEnd"/>
            <w:r w:rsidRPr="00B058AC">
              <w:rPr>
                <w:rFonts w:ascii="Times New Roman" w:hAnsi="Times New Roman" w:cs="Times New Roman"/>
                <w:sz w:val="24"/>
                <w:szCs w:val="24"/>
              </w:rPr>
              <w:t xml:space="preserve"> на представление в уполномоченный федеральный орган исполнительной власти предложений об установлении, изменении и отмене международного маршрута регулярных перевозок от имени всех перевозчиков, заключивших соглашение о совместной эксплуатации такого маршрута (в случае, если одной из сторон указанного соглашения является российский </w:t>
            </w:r>
            <w:r w:rsidRPr="00B058AC">
              <w:rPr>
                <w:rFonts w:ascii="Times New Roman" w:hAnsi="Times New Roman" w:cs="Times New Roman"/>
                <w:sz w:val="24"/>
                <w:szCs w:val="24"/>
              </w:rPr>
              <w:lastRenderedPageBreak/>
              <w:t>перевозчик);</w:t>
            </w:r>
          </w:p>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4) расписание с указанием дня недели (в случае, если рейсы не выполняются ежедневно), времени отправления и прибытия рейсов с указанием наименования российского или иностранного перевозчика, который их выполняет, за исключением случая, если регулярные перевозки осуществляются российским перевозчиком без привлечения иностранного перевозчика либо иностранным перевозчиком без привлечения российского перевозчика, наименований и мест нахождения остановочных пунктов, на которых будут производиться посадка и</w:t>
            </w:r>
            <w:proofErr w:type="gramEnd"/>
            <w:r w:rsidRPr="00B058AC">
              <w:rPr>
                <w:rFonts w:ascii="Times New Roman" w:hAnsi="Times New Roman" w:cs="Times New Roman"/>
                <w:sz w:val="24"/>
                <w:szCs w:val="24"/>
              </w:rPr>
              <w:t xml:space="preserve"> (или) высадка пассажиров, с указанием наименований перевозчиков, которые не осуществляют в этом остановочном пункте посадку и (или) высадку пассажиров;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5) тарифы на перевозку пассажиров и провоз багажа, если международными договорами Российской Федерации в области международного автомобильного сообщения предусмотрено согласование таких тарифов;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6) классы транспортных средств, максимальное количество транспортных средств каждого из таких классов и экологические характеристики транспортных средств;</w:t>
            </w:r>
          </w:p>
          <w:p w:rsidR="006550A1" w:rsidRPr="00B058AC" w:rsidRDefault="006550A1" w:rsidP="002C66C5">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7) право участников соглашения о совместной эксплуатации международного маршрута регулярных перевозок на осуществление перевозок по международному маршруту регулярных перевозок вместо другого участника такого соглашения в объеме не более пяти процентов от общего количества рейсов по такому международному маршруту регулярных перевозок в течение одного календарного месяца.</w:t>
            </w:r>
          </w:p>
        </w:tc>
        <w:tc>
          <w:tcPr>
            <w:tcW w:w="3402" w:type="dxa"/>
          </w:tcPr>
          <w:p w:rsidR="006550A1" w:rsidRPr="00B058AC" w:rsidRDefault="006550A1" w:rsidP="00097009">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Статья 3.1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lastRenderedPageBreak/>
              <w:t>Заявление об установлении или изменении международного маршрута регулярных перевозок оформляется на русском языке и представляется в уполномоченный федеральный орган исполнительной власти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указанному в пункте 2 части 2 статьи</w:t>
            </w:r>
            <w:proofErr w:type="gramEnd"/>
            <w:r w:rsidRPr="00B058AC">
              <w:rPr>
                <w:rFonts w:ascii="Times New Roman" w:hAnsi="Times New Roman" w:cs="Times New Roman"/>
                <w:sz w:val="24"/>
                <w:szCs w:val="24"/>
              </w:rPr>
              <w:t xml:space="preserve"> 3.1 настоящего Федерального закона, </w:t>
            </w:r>
            <w:proofErr w:type="gramStart"/>
            <w:r w:rsidRPr="00B058AC">
              <w:rPr>
                <w:rFonts w:ascii="Times New Roman" w:hAnsi="Times New Roman" w:cs="Times New Roman"/>
                <w:sz w:val="24"/>
                <w:szCs w:val="24"/>
              </w:rPr>
              <w:t>содержащему</w:t>
            </w:r>
            <w:proofErr w:type="gramEnd"/>
            <w:r w:rsidRPr="00B058AC">
              <w:rPr>
                <w:rFonts w:ascii="Times New Roman" w:hAnsi="Times New Roman" w:cs="Times New Roman"/>
                <w:sz w:val="24"/>
                <w:szCs w:val="24"/>
              </w:rPr>
              <w:t xml:space="preserve"> предложение о согласовании установления или изменения такого маршрута.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2C66C5">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 xml:space="preserve">Заявление об отмене международного маршрута регулярных перевозок представляется российским перевозчиком или иностранным перевозчиком при условии, что заявление такого иностранного перевозчика приложено к поступившему в уполномоченный федеральный орган исполнительной власти письму компетентного органа иностранного государства, в котором зарегистрирован такой иностранный перевозчик, содержащему </w:t>
            </w:r>
            <w:r w:rsidRPr="00B058AC">
              <w:rPr>
                <w:rFonts w:ascii="Times New Roman" w:hAnsi="Times New Roman" w:cs="Times New Roman"/>
                <w:sz w:val="24"/>
                <w:szCs w:val="24"/>
              </w:rPr>
              <w:lastRenderedPageBreak/>
              <w:t>предложение об отмене такого маршрута.</w:t>
            </w:r>
            <w:proofErr w:type="gramEnd"/>
            <w:r w:rsidRPr="00B058AC">
              <w:rPr>
                <w:rFonts w:ascii="Times New Roman" w:hAnsi="Times New Roman" w:cs="Times New Roman"/>
                <w:sz w:val="24"/>
                <w:szCs w:val="24"/>
              </w:rPr>
              <w:t xml:space="preserve"> Форма указанного заявления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3.7 Федерального закона от 13.07.2015 № 220-ФЗ «Об организации регулярных перевозок пассажиров и багажа </w:t>
            </w:r>
            <w:r w:rsidRPr="00B058AC">
              <w:rPr>
                <w:rFonts w:ascii="Times New Roman" w:hAnsi="Times New Roman" w:cs="Times New Roman"/>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lastRenderedPageBreak/>
              <w:t>Заявление об установлении, изменении или отмене международного маршрута регулярных перевозок и прилагаемые к нему документы представляются российским перевозчиком в уполномоченный федеральный орган исполнительной власти одним из следующих способов по выбору такого российского перевозчика:</w:t>
            </w:r>
          </w:p>
          <w:p w:rsidR="006550A1" w:rsidRPr="00B058AC" w:rsidRDefault="006550A1" w:rsidP="003E3A30">
            <w:pPr>
              <w:autoSpaceDE w:val="0"/>
              <w:autoSpaceDN w:val="0"/>
              <w:adjustRightInd w:val="0"/>
              <w:jc w:val="center"/>
              <w:rPr>
                <w:rFonts w:ascii="Times New Roman" w:hAnsi="Times New Roman" w:cs="Times New Roman"/>
                <w:sz w:val="24"/>
                <w:szCs w:val="24"/>
              </w:rPr>
            </w:pPr>
            <w:proofErr w:type="gramStart"/>
            <w:r w:rsidRPr="00B058AC">
              <w:rPr>
                <w:rFonts w:ascii="Times New Roman" w:hAnsi="Times New Roman" w:cs="Times New Roman"/>
                <w:sz w:val="24"/>
                <w:szCs w:val="24"/>
              </w:rPr>
              <w:t>1) в форме электронных документов (пакета электронных документов), подписанных простой электронной подписью, ключ которой получен заявителем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или усиленной квалифицированной электронной подписью, посредством единого портала государственных и муниципальных услуг в соответствии с законодательством Российской Федерации</w:t>
            </w:r>
            <w:proofErr w:type="gramEnd"/>
            <w:r w:rsidRPr="00B058AC">
              <w:rPr>
                <w:rFonts w:ascii="Times New Roman" w:hAnsi="Times New Roman" w:cs="Times New Roman"/>
                <w:sz w:val="24"/>
                <w:szCs w:val="24"/>
              </w:rPr>
              <w:t xml:space="preserve"> о предоставлении государственных и муниципальных услуг;</w:t>
            </w:r>
          </w:p>
          <w:p w:rsidR="006550A1" w:rsidRPr="00B058AC" w:rsidRDefault="006550A1" w:rsidP="003E3A30">
            <w:pPr>
              <w:autoSpaceDE w:val="0"/>
              <w:autoSpaceDN w:val="0"/>
              <w:adjustRightInd w:val="0"/>
              <w:jc w:val="center"/>
              <w:rPr>
                <w:rFonts w:ascii="Times New Roman" w:hAnsi="Times New Roman" w:cs="Times New Roman"/>
                <w:sz w:val="24"/>
                <w:szCs w:val="24"/>
              </w:rPr>
            </w:pPr>
            <w:r w:rsidRPr="00B058AC">
              <w:rPr>
                <w:rFonts w:ascii="Times New Roman" w:hAnsi="Times New Roman" w:cs="Times New Roman"/>
                <w:sz w:val="24"/>
                <w:szCs w:val="24"/>
              </w:rPr>
              <w:t>2) в форме документов на бумажном носителе, представленных непосредственно, или заказным почтовым отправлением с уведомлением о вручении.</w:t>
            </w:r>
          </w:p>
        </w:tc>
        <w:tc>
          <w:tcPr>
            <w:tcW w:w="3402" w:type="dxa"/>
          </w:tcPr>
          <w:p w:rsidR="006550A1" w:rsidRPr="00B058AC" w:rsidRDefault="006550A1" w:rsidP="003E3A30">
            <w:pPr>
              <w:jc w:val="center"/>
              <w:rPr>
                <w:rFonts w:ascii="Times New Roman" w:hAnsi="Times New Roman" w:cs="Times New Roman"/>
                <w:sz w:val="24"/>
                <w:szCs w:val="24"/>
              </w:rPr>
            </w:pPr>
            <w:r w:rsidRPr="00B058AC">
              <w:rPr>
                <w:rFonts w:ascii="Times New Roman" w:hAnsi="Times New Roman" w:cs="Times New Roman"/>
                <w:sz w:val="24"/>
                <w:szCs w:val="24"/>
              </w:rPr>
              <w:t>Статья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2A0DF2">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Юридическое лицо, индивидуальный предприниматель, уполномоченный участник договора простого товарищества, иностранный перевозчик,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B058AC">
              <w:rPr>
                <w:rFonts w:ascii="Times New Roman" w:hAnsi="Times New Roman" w:cs="Times New Roman"/>
                <w:sz w:val="24"/>
                <w:szCs w:val="24"/>
              </w:rPr>
              <w:t>маршрут</w:t>
            </w:r>
            <w:proofErr w:type="gramEnd"/>
            <w:r w:rsidRPr="00B058AC">
              <w:rPr>
                <w:rFonts w:ascii="Times New Roman" w:hAnsi="Times New Roman" w:cs="Times New Roman"/>
                <w:sz w:val="24"/>
                <w:szCs w:val="24"/>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29.1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 xml:space="preserve">Остановочные пункты по межрегиональному или международному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w:t>
            </w:r>
            <w:r w:rsidRPr="00B058AC">
              <w:rPr>
                <w:rFonts w:ascii="Times New Roman" w:hAnsi="Times New Roman" w:cs="Times New Roman"/>
                <w:sz w:val="24"/>
                <w:szCs w:val="24"/>
              </w:rPr>
              <w:lastRenderedPageBreak/>
              <w:t>расположены эти остановочные пункты.</w:t>
            </w:r>
          </w:p>
        </w:tc>
        <w:tc>
          <w:tcPr>
            <w:tcW w:w="3402" w:type="dxa"/>
            <w:vMerge w:val="restart"/>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 xml:space="preserve">Статья 30 Федерального закона от 13.07.2015 № 220-ФЗ «Об организации регулярных перевозок </w:t>
            </w:r>
            <w:r w:rsidRPr="00B058AC">
              <w:rPr>
                <w:rFonts w:ascii="Times New Roman" w:hAnsi="Times New Roman" w:cs="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vMerge w:val="restart"/>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01.03.2023</w:t>
            </w: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lastRenderedPageBreak/>
              <w:t>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proofErr w:type="gramStart"/>
            <w:r w:rsidRPr="00B058AC">
              <w:rPr>
                <w:rFonts w:ascii="Times New Roman" w:hAnsi="Times New Roman" w:cs="Times New Roman"/>
                <w:sz w:val="24"/>
                <w:szCs w:val="24"/>
              </w:rP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или международному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w:t>
            </w:r>
            <w:proofErr w:type="gramEnd"/>
            <w:r w:rsidRPr="00B058AC">
              <w:rPr>
                <w:rFonts w:ascii="Times New Roman" w:hAnsi="Times New Roman" w:cs="Times New Roman"/>
                <w:sz w:val="24"/>
                <w:szCs w:val="24"/>
              </w:rPr>
              <w:t xml:space="preserve"> и городским наземным электрическим транспортом. Размещение информации на указателях остановочных пунктов по межрегиональному или международному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tc>
        <w:tc>
          <w:tcPr>
            <w:tcW w:w="3402" w:type="dxa"/>
            <w:vMerge/>
          </w:tcPr>
          <w:p w:rsidR="006550A1" w:rsidRPr="00B058AC" w:rsidRDefault="006550A1" w:rsidP="00DA1F81">
            <w:pPr>
              <w:jc w:val="center"/>
              <w:rPr>
                <w:rFonts w:ascii="Times New Roman" w:hAnsi="Times New Roman" w:cs="Times New Roman"/>
                <w:sz w:val="24"/>
                <w:szCs w:val="24"/>
              </w:rPr>
            </w:pPr>
          </w:p>
        </w:tc>
        <w:tc>
          <w:tcPr>
            <w:tcW w:w="2268" w:type="dxa"/>
            <w:vMerge/>
          </w:tcPr>
          <w:p w:rsidR="006550A1" w:rsidRPr="00B058AC" w:rsidRDefault="006550A1" w:rsidP="00D66A37">
            <w:pPr>
              <w:jc w:val="center"/>
              <w:rPr>
                <w:rFonts w:ascii="Times New Roman" w:hAnsi="Times New Roman" w:cs="Times New Roman"/>
                <w:sz w:val="24"/>
                <w:szCs w:val="24"/>
              </w:rPr>
            </w:pPr>
          </w:p>
        </w:tc>
      </w:tr>
      <w:tr w:rsidR="006550A1" w:rsidRPr="00D66A37" w:rsidTr="000B3822">
        <w:tc>
          <w:tcPr>
            <w:tcW w:w="9747" w:type="dxa"/>
          </w:tcPr>
          <w:p w:rsidR="006550A1" w:rsidRPr="00B058AC" w:rsidRDefault="006550A1" w:rsidP="005A76E5">
            <w:pPr>
              <w:jc w:val="center"/>
              <w:rPr>
                <w:rFonts w:ascii="Times New Roman" w:hAnsi="Times New Roman" w:cs="Times New Roman"/>
                <w:sz w:val="24"/>
                <w:szCs w:val="24"/>
              </w:rPr>
            </w:pPr>
            <w:r w:rsidRPr="00B058AC">
              <w:rPr>
                <w:rFonts w:ascii="Times New Roman" w:hAnsi="Times New Roman" w:cs="Times New Roman"/>
                <w:sz w:val="24"/>
                <w:szCs w:val="24"/>
              </w:rPr>
              <w:t>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 или карту международного маршрута регулярных перевозок.</w:t>
            </w:r>
          </w:p>
        </w:tc>
        <w:tc>
          <w:tcPr>
            <w:tcW w:w="3402" w:type="dxa"/>
          </w:tcPr>
          <w:p w:rsidR="006550A1" w:rsidRPr="00B058AC" w:rsidRDefault="006550A1" w:rsidP="002C66C5">
            <w:pPr>
              <w:jc w:val="center"/>
              <w:rPr>
                <w:rFonts w:ascii="Times New Roman" w:hAnsi="Times New Roman" w:cs="Times New Roman"/>
                <w:sz w:val="24"/>
                <w:szCs w:val="24"/>
              </w:rPr>
            </w:pPr>
            <w:r w:rsidRPr="00B058AC">
              <w:rPr>
                <w:rFonts w:ascii="Times New Roman" w:hAnsi="Times New Roman" w:cs="Times New Roman"/>
                <w:sz w:val="24"/>
                <w:szCs w:val="24"/>
              </w:rPr>
              <w:t>Статья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6550A1" w:rsidRPr="00B058AC" w:rsidRDefault="006550A1" w:rsidP="00D66A37">
            <w:pPr>
              <w:jc w:val="center"/>
              <w:rPr>
                <w:rFonts w:ascii="Times New Roman" w:hAnsi="Times New Roman" w:cs="Times New Roman"/>
                <w:sz w:val="24"/>
                <w:szCs w:val="24"/>
              </w:rPr>
            </w:pPr>
            <w:r w:rsidRPr="00B058AC">
              <w:rPr>
                <w:rFonts w:ascii="Times New Roman" w:hAnsi="Times New Roman" w:cs="Times New Roman"/>
                <w:sz w:val="24"/>
                <w:szCs w:val="24"/>
              </w:rPr>
              <w:t>01.03.2023</w:t>
            </w:r>
          </w:p>
        </w:tc>
      </w:tr>
    </w:tbl>
    <w:p w:rsidR="00D66A37" w:rsidRPr="00D66A37" w:rsidRDefault="00D66A37" w:rsidP="00D66A37">
      <w:pPr>
        <w:spacing w:after="0" w:line="240" w:lineRule="auto"/>
        <w:jc w:val="center"/>
        <w:rPr>
          <w:rFonts w:ascii="Times New Roman" w:hAnsi="Times New Roman" w:cs="Times New Roman"/>
          <w:sz w:val="20"/>
          <w:szCs w:val="20"/>
        </w:rPr>
      </w:pPr>
    </w:p>
    <w:sectPr w:rsidR="00D66A37" w:rsidRPr="00D66A37" w:rsidSect="00B058AC">
      <w:pgSz w:w="16838" w:h="11906" w:orient="landscape"/>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37"/>
    <w:rsid w:val="00097009"/>
    <w:rsid w:val="000B3822"/>
    <w:rsid w:val="002C66C5"/>
    <w:rsid w:val="003176C0"/>
    <w:rsid w:val="003E3A30"/>
    <w:rsid w:val="004323C9"/>
    <w:rsid w:val="00541EEA"/>
    <w:rsid w:val="005A76E5"/>
    <w:rsid w:val="006550A1"/>
    <w:rsid w:val="008811D9"/>
    <w:rsid w:val="008840BC"/>
    <w:rsid w:val="00914C05"/>
    <w:rsid w:val="00A32F88"/>
    <w:rsid w:val="00AB008E"/>
    <w:rsid w:val="00B058AC"/>
    <w:rsid w:val="00D32991"/>
    <w:rsid w:val="00D66A37"/>
    <w:rsid w:val="00DA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Елена А. Кулумаева</cp:lastModifiedBy>
  <cp:revision>2</cp:revision>
  <dcterms:created xsi:type="dcterms:W3CDTF">2023-04-04T01:35:00Z</dcterms:created>
  <dcterms:modified xsi:type="dcterms:W3CDTF">2023-04-04T01:35:00Z</dcterms:modified>
</cp:coreProperties>
</file>