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BD" w:rsidRDefault="008F0737">
      <w:pPr>
        <w:tabs>
          <w:tab w:val="left" w:pos="9781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817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BD" w:rsidRDefault="008F0737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E47FBD" w:rsidRDefault="008F0737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E47FBD" w:rsidRDefault="008F0737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Таштыпского района</w:t>
      </w:r>
    </w:p>
    <w:p w:rsidR="00E47FBD" w:rsidRDefault="008F0737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Хакасия</w:t>
      </w:r>
    </w:p>
    <w:p w:rsidR="00E47FBD" w:rsidRDefault="00E47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7FBD" w:rsidRDefault="008F0737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E47FBD" w:rsidRDefault="00E47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7FBD" w:rsidRDefault="00E47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7FBD" w:rsidRDefault="008F07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18.04.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2023 г.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с. Таштып                                          № 167</w:t>
      </w:r>
    </w:p>
    <w:p w:rsidR="00E47FBD" w:rsidRDefault="00E47FBD">
      <w:pPr>
        <w:spacing w:after="0"/>
        <w:rPr>
          <w:rFonts w:ascii="Times New Roman" w:hAnsi="Times New Roman"/>
          <w:color w:val="000000"/>
        </w:rPr>
      </w:pPr>
    </w:p>
    <w:tbl>
      <w:tblPr>
        <w:tblW w:w="5040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E47FBD">
        <w:tc>
          <w:tcPr>
            <w:tcW w:w="5040" w:type="dxa"/>
          </w:tcPr>
          <w:p w:rsidR="00E47FBD" w:rsidRDefault="008F0737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изменений в 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Администрации Таштыпского района от 29.04.2022 г. № 197 «Об утверждении Положения об организации подвоза обучающихся муниципальных бюджетных общеобразовательных учреждений Таштыпского района»</w:t>
            </w:r>
          </w:p>
        </w:tc>
      </w:tr>
    </w:tbl>
    <w:p w:rsidR="00E47FBD" w:rsidRDefault="00E47FBD">
      <w:pPr>
        <w:pStyle w:val="aff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7FBD" w:rsidRDefault="00E47FBD">
      <w:pPr>
        <w:pStyle w:val="aff3"/>
        <w:spacing w:after="0"/>
        <w:jc w:val="both"/>
        <w:rPr>
          <w:rFonts w:eastAsiaTheme="minorHAnsi"/>
          <w:color w:val="000000"/>
          <w:sz w:val="26"/>
          <w:szCs w:val="26"/>
        </w:rPr>
      </w:pPr>
    </w:p>
    <w:p w:rsidR="00E47FBD" w:rsidRDefault="008F0737">
      <w:pPr>
        <w:pStyle w:val="aff3"/>
        <w:spacing w:after="0"/>
        <w:ind w:firstLine="709"/>
        <w:jc w:val="both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В целях приведения в соответствие постановления Администрации</w:t>
      </w:r>
      <w:r>
        <w:rPr>
          <w:color w:val="000000"/>
          <w:sz w:val="26"/>
          <w:szCs w:val="26"/>
        </w:rPr>
        <w:t xml:space="preserve"> Таштыпского района от 29.04.2022 г. № 197 «Об утверждении Положения об организации подвоза обучающихся муниципальных бюджетных общеобразовательных учреждений Таштыпского района», на основании заключения Министерства по делам юстиции и региональной безопас</w:t>
      </w:r>
      <w:r>
        <w:rPr>
          <w:color w:val="000000"/>
          <w:sz w:val="26"/>
          <w:szCs w:val="26"/>
        </w:rPr>
        <w:t>ности Республики Хакасия от 27.07.2022 г. № 250-003/479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color w:val="000000"/>
          <w:sz w:val="26"/>
          <w:szCs w:val="26"/>
        </w:rPr>
        <w:t>, Администрация Таштыпского</w:t>
      </w:r>
      <w:proofErr w:type="gramEnd"/>
      <w:r>
        <w:rPr>
          <w:color w:val="000000"/>
          <w:sz w:val="26"/>
          <w:szCs w:val="26"/>
        </w:rPr>
        <w:t xml:space="preserve"> района постановляет:</w:t>
      </w:r>
    </w:p>
    <w:p w:rsidR="00E47FBD" w:rsidRDefault="00E47F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7FBD" w:rsidRDefault="008F0737">
      <w:pPr>
        <w:pStyle w:val="aff4"/>
        <w:numPr>
          <w:ilvl w:val="0"/>
          <w:numId w:val="1"/>
        </w:numPr>
        <w:tabs>
          <w:tab w:val="left" w:pos="1020"/>
        </w:tabs>
        <w:spacing w:line="240" w:lineRule="auto"/>
        <w:ind w:left="0" w:firstLine="709"/>
        <w:jc w:val="both"/>
        <w:rPr>
          <w:color w:val="000000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Изложить </w:t>
      </w:r>
      <w:r>
        <w:rPr>
          <w:rFonts w:eastAsia="Times New Roman" w:cs="Times New Roman"/>
          <w:color w:val="000000"/>
          <w:sz w:val="26"/>
          <w:szCs w:val="26"/>
        </w:rPr>
        <w:t>в новой редакции приложение постановления Администрации Таштыпского района от 29.04.2022 г. № 197 «Об утверждении Положения об организации подвоза обучающихся муниципальных бюджетных общеобразовательных учреждений Таштыпского района» (прилагается).</w:t>
      </w:r>
    </w:p>
    <w:p w:rsidR="00E47FBD" w:rsidRDefault="008F0737">
      <w:pPr>
        <w:spacing w:after="0" w:line="240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роль за исполнением данного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заместителя Главы Таштыпского района Е.Г. Алексеенко.</w:t>
      </w:r>
    </w:p>
    <w:p w:rsidR="00E47FBD" w:rsidRDefault="00E47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7FBD" w:rsidRDefault="00E47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7FBD" w:rsidRDefault="00E47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7FBD" w:rsidRDefault="008F0737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Таштыпского района                                                                     Н.В.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Чебодаев</w:t>
      </w:r>
      <w:proofErr w:type="spellEnd"/>
    </w:p>
    <w:p w:rsidR="00E47FBD" w:rsidRDefault="00E47FBD">
      <w:pPr>
        <w:spacing w:after="0" w:line="240" w:lineRule="auto"/>
        <w:jc w:val="both"/>
        <w:rPr>
          <w:color w:val="000000"/>
        </w:rPr>
      </w:pPr>
    </w:p>
    <w:p w:rsidR="00E47FBD" w:rsidRDefault="00E47FBD">
      <w:pPr>
        <w:spacing w:after="0" w:line="240" w:lineRule="auto"/>
        <w:jc w:val="both"/>
        <w:rPr>
          <w:color w:val="000000"/>
        </w:rPr>
      </w:pPr>
    </w:p>
    <w:p w:rsidR="00E47FBD" w:rsidRDefault="00E47FBD">
      <w:pPr>
        <w:spacing w:after="0" w:line="240" w:lineRule="auto"/>
        <w:jc w:val="both"/>
        <w:rPr>
          <w:color w:val="000000"/>
        </w:rPr>
      </w:pPr>
    </w:p>
    <w:p w:rsidR="00E47FBD" w:rsidRDefault="00E47FBD">
      <w:pPr>
        <w:spacing w:after="0" w:line="240" w:lineRule="auto"/>
        <w:jc w:val="both"/>
        <w:rPr>
          <w:rFonts w:ascii="Times New Roman" w:hAnsi="Times New Roman"/>
        </w:rPr>
      </w:pPr>
    </w:p>
    <w:p w:rsidR="00E47FBD" w:rsidRDefault="00E47FBD">
      <w:pPr>
        <w:spacing w:after="0" w:line="240" w:lineRule="auto"/>
        <w:jc w:val="both"/>
        <w:rPr>
          <w:rFonts w:ascii="Times New Roman" w:hAnsi="Times New Roman"/>
        </w:rPr>
      </w:pPr>
    </w:p>
    <w:p w:rsidR="00E47FBD" w:rsidRDefault="00E47FBD">
      <w:pPr>
        <w:spacing w:after="0" w:line="240" w:lineRule="auto"/>
        <w:jc w:val="both"/>
        <w:rPr>
          <w:rFonts w:ascii="Times New Roman" w:hAnsi="Times New Roman"/>
        </w:rPr>
      </w:pPr>
    </w:p>
    <w:p w:rsidR="00E47FBD" w:rsidRDefault="00E47FBD">
      <w:pPr>
        <w:spacing w:after="0" w:line="240" w:lineRule="auto"/>
        <w:jc w:val="both"/>
        <w:rPr>
          <w:rFonts w:ascii="Times New Roman" w:hAnsi="Times New Roman"/>
        </w:rPr>
      </w:pPr>
    </w:p>
    <w:p w:rsidR="00E47FBD" w:rsidRDefault="00E47FB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489"/>
        <w:gridCol w:w="3542"/>
      </w:tblGrid>
      <w:tr w:rsidR="00E47FBD">
        <w:tc>
          <w:tcPr>
            <w:tcW w:w="6488" w:type="dxa"/>
          </w:tcPr>
          <w:p w:rsidR="00E47FBD" w:rsidRDefault="00E47FBD">
            <w:pPr>
              <w:widowControl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2" w:type="dxa"/>
          </w:tcPr>
          <w:p w:rsidR="00E47FBD" w:rsidRDefault="008F0737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E47FBD" w:rsidRDefault="008F0737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</w:t>
            </w:r>
            <w:r>
              <w:rPr>
                <w:sz w:val="22"/>
                <w:szCs w:val="22"/>
              </w:rPr>
              <w:t>тановлению администрации</w:t>
            </w:r>
          </w:p>
          <w:p w:rsidR="00E47FBD" w:rsidRDefault="008F0737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Таштыпского района</w:t>
            </w:r>
          </w:p>
          <w:p w:rsidR="00E47FBD" w:rsidRDefault="008F0737" w:rsidP="008F0737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18.04.</w:t>
            </w:r>
            <w:r>
              <w:rPr>
                <w:sz w:val="22"/>
                <w:szCs w:val="22"/>
              </w:rPr>
              <w:t>2023 г. № 167</w:t>
            </w:r>
            <w:bookmarkStart w:id="0" w:name="_GoBack"/>
            <w:bookmarkEnd w:id="0"/>
          </w:p>
        </w:tc>
      </w:tr>
    </w:tbl>
    <w:p w:rsidR="00E47FBD" w:rsidRDefault="00E47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7FBD" w:rsidRDefault="008F0737">
      <w:pPr>
        <w:spacing w:after="0" w:line="240" w:lineRule="auto"/>
        <w:ind w:left="701" w:righ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47FBD" w:rsidRDefault="008F0737">
      <w:pPr>
        <w:spacing w:after="0" w:line="240" w:lineRule="auto"/>
        <w:ind w:left="701" w:righ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подвоза обучающихся муниципальных бюджетных общеобразовательных учреждений Таштыпского района</w:t>
      </w:r>
    </w:p>
    <w:p w:rsidR="00E47FBD" w:rsidRDefault="00E47FBD">
      <w:pPr>
        <w:spacing w:after="27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FBD" w:rsidRDefault="008F0737">
      <w:pPr>
        <w:pStyle w:val="Default"/>
        <w:jc w:val="center"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E47FBD" w:rsidRDefault="00E47FBD">
      <w:pPr>
        <w:pStyle w:val="Default"/>
        <w:jc w:val="both"/>
        <w:rPr>
          <w:b/>
        </w:rPr>
      </w:pPr>
    </w:p>
    <w:p w:rsidR="00E47FBD" w:rsidRDefault="008F0737">
      <w:pPr>
        <w:spacing w:after="27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Положение об организации </w:t>
      </w:r>
      <w:r>
        <w:rPr>
          <w:rFonts w:ascii="Times New Roman" w:hAnsi="Times New Roman"/>
          <w:sz w:val="24"/>
          <w:szCs w:val="24"/>
        </w:rPr>
        <w:t>подвоза обучающихся муниципальных бюджетных общеобразовательных учреждений Таштыпского района, (далее - Положение) разработан в соответствии с Федеральными законами от 29.12.2012 № 273-ФЗ «Об образовании в Российской Федерации» (с последующими изменениями)</w:t>
      </w:r>
      <w:r>
        <w:rPr>
          <w:rFonts w:ascii="Times New Roman" w:hAnsi="Times New Roman"/>
          <w:sz w:val="24"/>
          <w:szCs w:val="24"/>
        </w:rPr>
        <w:t>, от 10.12.1995 № 196-ФЗ «О безопасности дорожного движения», от 23.09.2020 №1527 п.17 «Об утверждении Правил организованной перевозки группы детей автобусами», от 06.10.2003 № 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Российской Фед</w:t>
      </w:r>
      <w:r>
        <w:rPr>
          <w:rFonts w:ascii="Times New Roman" w:hAnsi="Times New Roman"/>
          <w:sz w:val="24"/>
          <w:szCs w:val="24"/>
        </w:rPr>
        <w:t xml:space="preserve">ерации», Правилами дорожного движения Российской Федерации, утвержденными постановлением Правительства Российской Федерации от 23.10.1993 № 1090, Положением о сопровождении транспортных средств автомобилями Государственной инспекции безопасности дорожного </w:t>
      </w:r>
      <w:r>
        <w:rPr>
          <w:rFonts w:ascii="Times New Roman" w:hAnsi="Times New Roman"/>
          <w:sz w:val="24"/>
          <w:szCs w:val="24"/>
        </w:rPr>
        <w:t xml:space="preserve">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17.01.2007 № 20, постановлением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  <w:sz w:val="24"/>
          <w:szCs w:val="24"/>
        </w:rPr>
        <w:t>от  28 .09. 2020 года № 28 «Об утверждении СанПиН</w:t>
      </w:r>
      <w:proofErr w:type="gramEnd"/>
      <w:r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47FBD" w:rsidRDefault="008F0737">
      <w:pPr>
        <w:pStyle w:val="Default"/>
        <w:ind w:firstLine="709"/>
        <w:contextualSpacing/>
        <w:jc w:val="both"/>
      </w:pPr>
      <w:r>
        <w:t>2. Целью настоящего Положения является обеспечение требований безопасности</w:t>
      </w:r>
      <w:r>
        <w:t xml:space="preserve"> при организованном подвозе учащихся до места обучения и обратно, обеспечение прав и законных интересов учащихся и их родителей (законных представителей) при осуществлении бесплатной перевозки обучающихся муниципальных бюджетных общеобразовательных учрежде</w:t>
      </w:r>
      <w:r>
        <w:t>ний, эффективного использования школьных автобусов.</w:t>
      </w:r>
    </w:p>
    <w:p w:rsidR="00E47FBD" w:rsidRDefault="008F0737">
      <w:pPr>
        <w:suppressAutoHyphens w:val="0"/>
        <w:spacing w:after="5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Понятия, применяемые в </w:t>
      </w:r>
      <w:proofErr w:type="gramStart"/>
      <w:r>
        <w:rPr>
          <w:rFonts w:ascii="Times New Roman" w:hAnsi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положении: </w:t>
      </w:r>
    </w:p>
    <w:p w:rsidR="00E47FBD" w:rsidRDefault="008F0737">
      <w:pPr>
        <w:pStyle w:val="aff4"/>
        <w:numPr>
          <w:ilvl w:val="0"/>
          <w:numId w:val="2"/>
        </w:numPr>
        <w:suppressAutoHyphens w:val="0"/>
        <w:spacing w:after="5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автобусный маршрут</w:t>
      </w:r>
      <w:r>
        <w:rPr>
          <w:rFonts w:ascii="Times New Roman" w:hAnsi="Times New Roman"/>
          <w:sz w:val="24"/>
          <w:szCs w:val="24"/>
        </w:rPr>
        <w:t xml:space="preserve"> – установленный в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подвоза путь следования автобуса между начальным и конечным пунктами;</w:t>
      </w:r>
    </w:p>
    <w:p w:rsidR="00E47FBD" w:rsidRDefault="008F0737">
      <w:pPr>
        <w:numPr>
          <w:ilvl w:val="0"/>
          <w:numId w:val="2"/>
        </w:numPr>
        <w:suppressAutoHyphens w:val="0"/>
        <w:spacing w:after="5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школьные перевозки</w:t>
      </w:r>
      <w:r>
        <w:rPr>
          <w:rFonts w:ascii="Times New Roman" w:hAnsi="Times New Roman"/>
          <w:sz w:val="24"/>
          <w:szCs w:val="24"/>
        </w:rPr>
        <w:t xml:space="preserve"> - организованные перевозки обучающихся, не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сящиеся к перевозкам общего пользования: доставка учащихся в муниципальные бю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жетные общеобразовательные учреждения, развоз учащихся по окончании занятий,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циальные перевозки групп учащихся при организации </w:t>
      </w:r>
      <w:r>
        <w:rPr>
          <w:rFonts w:ascii="Times New Roman" w:hAnsi="Times New Roman"/>
          <w:sz w:val="24"/>
          <w:szCs w:val="24"/>
        </w:rPr>
        <w:t>экскурсионных, развлекательных, спортивных и иных культурно-массовых мероприятий;</w:t>
      </w:r>
    </w:p>
    <w:p w:rsidR="00E47FBD" w:rsidRDefault="008F0737">
      <w:pPr>
        <w:numPr>
          <w:ilvl w:val="0"/>
          <w:numId w:val="2"/>
        </w:numPr>
        <w:suppressAutoHyphens w:val="0"/>
        <w:spacing w:after="5" w:line="240" w:lineRule="auto"/>
        <w:ind w:left="0" w:right="1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школьный автобус</w:t>
      </w:r>
      <w:r>
        <w:rPr>
          <w:rFonts w:ascii="Times New Roman" w:hAnsi="Times New Roman"/>
          <w:sz w:val="24"/>
          <w:szCs w:val="24"/>
        </w:rPr>
        <w:t xml:space="preserve"> – автобус, другое автомобильное транспортное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ство, специально оборудованное для перевозки детей, предназначенный для организова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подвоза учащихся к м</w:t>
      </w:r>
      <w:r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 на учебные занятия и обратно по специальным маршрутам и графикам движения,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рабатываемым муниципальным бюджетным общеобразовательным учреждением и отд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 государственной инспекции безопасности дорож</w:t>
      </w:r>
      <w:r>
        <w:rPr>
          <w:rFonts w:ascii="Times New Roman" w:hAnsi="Times New Roman"/>
          <w:sz w:val="24"/>
          <w:szCs w:val="24"/>
        </w:rPr>
        <w:t xml:space="preserve">ного движения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 xml:space="preserve">Министерства внутренних дел России по Таштыпскому району (далее – школьный автобус). </w:t>
      </w:r>
      <w:proofErr w:type="gramEnd"/>
    </w:p>
    <w:p w:rsidR="00E47FBD" w:rsidRDefault="008F0737">
      <w:pPr>
        <w:pStyle w:val="Default"/>
        <w:ind w:firstLine="709"/>
        <w:contextualSpacing/>
        <w:jc w:val="both"/>
      </w:pPr>
      <w:r>
        <w:lastRenderedPageBreak/>
        <w:t>4. Требования настоящего Положение обязательны для руководителя муниципального бюджетного общеобразовательного учреждения, осуществляющего организаци</w:t>
      </w:r>
      <w:r>
        <w:t>ю подвоза учащихся к муниципальным бюджетным общеобразовательным учреждениям на учебные занятия и обратно к их месту проживания.</w:t>
      </w:r>
    </w:p>
    <w:p w:rsidR="00E47FBD" w:rsidRDefault="00E47FBD">
      <w:pPr>
        <w:pStyle w:val="Default"/>
        <w:spacing w:line="0" w:lineRule="atLeast"/>
        <w:ind w:firstLine="709"/>
        <w:contextualSpacing/>
        <w:jc w:val="both"/>
      </w:pPr>
    </w:p>
    <w:p w:rsidR="00E47FBD" w:rsidRDefault="008F0737">
      <w:pPr>
        <w:spacing w:after="0"/>
        <w:ind w:left="2703" w:right="14" w:hanging="163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Организация подвоза обучающихся муниципальных бюджетных</w:t>
      </w:r>
    </w:p>
    <w:p w:rsidR="00E47FBD" w:rsidRDefault="008F0737">
      <w:pPr>
        <w:spacing w:after="0"/>
        <w:ind w:left="2703" w:right="14" w:hanging="16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общеобразовательных учреждений к месту учебы и обратно</w:t>
      </w:r>
    </w:p>
    <w:p w:rsidR="00E47FBD" w:rsidRDefault="00E47FBD">
      <w:pPr>
        <w:spacing w:after="18" w:line="252" w:lineRule="auto"/>
        <w:ind w:left="38"/>
        <w:jc w:val="center"/>
        <w:rPr>
          <w:rFonts w:ascii="Times New Roman" w:hAnsi="Times New Roman"/>
          <w:b/>
        </w:rPr>
      </w:pPr>
    </w:p>
    <w:p w:rsidR="00E47FBD" w:rsidRDefault="008F0737">
      <w:pPr>
        <w:pStyle w:val="Default"/>
        <w:ind w:firstLine="709"/>
        <w:contextualSpacing/>
        <w:jc w:val="both"/>
      </w:pPr>
      <w:r>
        <w:t>5. Транспо</w:t>
      </w:r>
      <w:r>
        <w:t xml:space="preserve">ртному обслуживанию подлежат </w:t>
      </w:r>
      <w:proofErr w:type="gramStart"/>
      <w:r>
        <w:t>обучающиеся</w:t>
      </w:r>
      <w:proofErr w:type="gramEnd"/>
      <w:r>
        <w:t xml:space="preserve"> населенных пунктов Таштыпского района, в которых нет муниципальных бюджетных общеобразовательных учреждений соответствующего уровня образования. Подвоз обучающихся осуществляется транспортом, предназначенным для пер</w:t>
      </w:r>
      <w:r>
        <w:t>евозки детей. Предельное расстояние подвоза не может превышать 30 км.</w:t>
      </w:r>
    </w:p>
    <w:p w:rsidR="00E47FBD" w:rsidRDefault="008F0737">
      <w:pPr>
        <w:pStyle w:val="Default"/>
        <w:ind w:firstLine="709"/>
        <w:contextualSpacing/>
        <w:jc w:val="both"/>
      </w:pPr>
      <w:r>
        <w:t xml:space="preserve">6. В </w:t>
      </w:r>
      <w:proofErr w:type="spellStart"/>
      <w:r>
        <w:t>Таштыпском</w:t>
      </w:r>
      <w:proofErr w:type="spellEnd"/>
      <w:r>
        <w:t xml:space="preserve"> районе школьными автобусами осуществляется подвоз </w:t>
      </w:r>
      <w:proofErr w:type="gramStart"/>
      <w:r>
        <w:t>обучающихся</w:t>
      </w:r>
      <w:proofErr w:type="gramEnd"/>
      <w:r>
        <w:t xml:space="preserve"> согласно схеме движения по автобусным маршрутам с 01 сентября по 31 мая (понедельник-суббота): </w:t>
      </w:r>
    </w:p>
    <w:p w:rsidR="00E47FBD" w:rsidRDefault="008F0737">
      <w:pPr>
        <w:pStyle w:val="aff4"/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Матурс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-Матур</w:t>
      </w:r>
      <w:proofErr w:type="spellEnd"/>
      <w:r>
        <w:rPr>
          <w:rFonts w:ascii="Times New Roman" w:hAnsi="Times New Roman"/>
          <w:sz w:val="24"/>
          <w:szCs w:val="24"/>
        </w:rPr>
        <w:t xml:space="preserve"> – МБОУ «</w:t>
      </w:r>
      <w:proofErr w:type="spellStart"/>
      <w:r>
        <w:rPr>
          <w:rFonts w:ascii="Times New Roman" w:hAnsi="Times New Roman"/>
          <w:sz w:val="24"/>
          <w:szCs w:val="24"/>
        </w:rPr>
        <w:t>Матурская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МБОУ «В-Таштыпская СОШ»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ызылсуг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с.Анчул</w:t>
      </w:r>
      <w:proofErr w:type="spellEnd"/>
      <w:r>
        <w:rPr>
          <w:rFonts w:ascii="Times New Roman" w:hAnsi="Times New Roman"/>
          <w:sz w:val="24"/>
          <w:szCs w:val="24"/>
        </w:rPr>
        <w:t xml:space="preserve"> – МБОУ «В-Таштыпская СОШ»;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Гараж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-Сея -МБОУ «</w:t>
      </w:r>
      <w:proofErr w:type="spellStart"/>
      <w:r>
        <w:rPr>
          <w:rFonts w:ascii="Times New Roman" w:hAnsi="Times New Roman"/>
          <w:sz w:val="24"/>
          <w:szCs w:val="24"/>
        </w:rPr>
        <w:t>Большесейская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</w:t>
      </w:r>
      <w:proofErr w:type="spellStart"/>
      <w:r>
        <w:rPr>
          <w:rFonts w:ascii="Times New Roman" w:hAnsi="Times New Roman"/>
          <w:sz w:val="24"/>
          <w:szCs w:val="24"/>
        </w:rPr>
        <w:t>д.Шепчул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д.В</w:t>
      </w:r>
      <w:proofErr w:type="spellEnd"/>
      <w:r>
        <w:rPr>
          <w:rFonts w:ascii="Times New Roman" w:hAnsi="Times New Roman"/>
          <w:sz w:val="24"/>
          <w:szCs w:val="24"/>
        </w:rPr>
        <w:t>-Сея –МБОУ «</w:t>
      </w:r>
      <w:proofErr w:type="spellStart"/>
      <w:r>
        <w:rPr>
          <w:rFonts w:ascii="Times New Roman" w:hAnsi="Times New Roman"/>
          <w:sz w:val="24"/>
          <w:szCs w:val="24"/>
        </w:rPr>
        <w:t>Большесейская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Гараж – МБОУ «</w:t>
      </w:r>
      <w:proofErr w:type="spellStart"/>
      <w:r>
        <w:rPr>
          <w:rFonts w:ascii="Times New Roman" w:hAnsi="Times New Roman"/>
          <w:sz w:val="24"/>
          <w:szCs w:val="24"/>
        </w:rPr>
        <w:t>Бутрахтинская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арагай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Бутрахтинская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</w:t>
      </w:r>
      <w:proofErr w:type="spellStart"/>
      <w:r>
        <w:rPr>
          <w:rFonts w:ascii="Times New Roman" w:hAnsi="Times New Roman"/>
          <w:sz w:val="24"/>
          <w:szCs w:val="24"/>
        </w:rPr>
        <w:t>д.Чиланы</w:t>
      </w:r>
      <w:proofErr w:type="spellEnd"/>
      <w:r>
        <w:rPr>
          <w:rFonts w:ascii="Times New Roman" w:hAnsi="Times New Roman"/>
          <w:sz w:val="24"/>
          <w:szCs w:val="24"/>
        </w:rPr>
        <w:t xml:space="preserve"> - МБОУ «</w:t>
      </w:r>
      <w:proofErr w:type="spellStart"/>
      <w:r>
        <w:rPr>
          <w:rFonts w:ascii="Times New Roman" w:hAnsi="Times New Roman"/>
          <w:sz w:val="24"/>
          <w:szCs w:val="24"/>
        </w:rPr>
        <w:t>Бутрахтинская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-гараж;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МБОУ «Арбатская СОШ»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-Арбаты</w:t>
      </w:r>
      <w:proofErr w:type="spellEnd"/>
      <w:r>
        <w:rPr>
          <w:rFonts w:ascii="Times New Roman" w:hAnsi="Times New Roman"/>
          <w:sz w:val="24"/>
          <w:szCs w:val="24"/>
        </w:rPr>
        <w:t xml:space="preserve"> – МБОУ «Арбатская СОШ»; 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МБОУ «М-Арбатская СОШ»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-Арбаты</w:t>
      </w:r>
      <w:proofErr w:type="spellEnd"/>
      <w:r>
        <w:rPr>
          <w:rFonts w:ascii="Times New Roman" w:hAnsi="Times New Roman"/>
          <w:sz w:val="24"/>
          <w:szCs w:val="24"/>
        </w:rPr>
        <w:t xml:space="preserve"> – МБОУ «М-Арбатская СОШ»;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Гараж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д. В-</w:t>
      </w:r>
      <w:proofErr w:type="spellStart"/>
      <w:r>
        <w:rPr>
          <w:rFonts w:ascii="Times New Roman" w:hAnsi="Times New Roman"/>
          <w:sz w:val="24"/>
          <w:szCs w:val="24"/>
        </w:rPr>
        <w:t>Имек</w:t>
      </w:r>
      <w:proofErr w:type="spellEnd"/>
      <w:r>
        <w:rPr>
          <w:rFonts w:ascii="Times New Roman" w:hAnsi="Times New Roman"/>
          <w:sz w:val="24"/>
          <w:szCs w:val="24"/>
        </w:rPr>
        <w:t xml:space="preserve"> – МБОУ «</w:t>
      </w:r>
      <w:proofErr w:type="spellStart"/>
      <w:r>
        <w:rPr>
          <w:rFonts w:ascii="Times New Roman" w:hAnsi="Times New Roman"/>
          <w:sz w:val="24"/>
          <w:szCs w:val="24"/>
        </w:rPr>
        <w:t>Имеская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Имекская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ечегол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с.Н-Имек</w:t>
      </w:r>
      <w:proofErr w:type="spellEnd"/>
      <w:r>
        <w:rPr>
          <w:rFonts w:ascii="Times New Roman" w:hAnsi="Times New Roman"/>
          <w:sz w:val="24"/>
          <w:szCs w:val="24"/>
        </w:rPr>
        <w:t xml:space="preserve"> – МБОУ «</w:t>
      </w:r>
      <w:proofErr w:type="spellStart"/>
      <w:r>
        <w:rPr>
          <w:rFonts w:ascii="Times New Roman" w:hAnsi="Times New Roman"/>
          <w:sz w:val="24"/>
          <w:szCs w:val="24"/>
        </w:rPr>
        <w:t>Имекская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E47FBD" w:rsidRDefault="008F0737">
      <w:pPr>
        <w:numPr>
          <w:ilvl w:val="0"/>
          <w:numId w:val="3"/>
        </w:numPr>
        <w:tabs>
          <w:tab w:val="left" w:pos="102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МБОУ «ТСШ-И №1»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-Курлугаш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с.Н-Курлугаш</w:t>
      </w:r>
      <w:proofErr w:type="spellEnd"/>
      <w:r>
        <w:rPr>
          <w:rFonts w:ascii="Times New Roman" w:hAnsi="Times New Roman"/>
          <w:sz w:val="24"/>
          <w:szCs w:val="24"/>
        </w:rPr>
        <w:t xml:space="preserve"> – МБОУ «ТСШ-И №1»; </w:t>
      </w:r>
    </w:p>
    <w:p w:rsidR="00E47FBD" w:rsidRDefault="008F0737">
      <w:pPr>
        <w:numPr>
          <w:ilvl w:val="0"/>
          <w:numId w:val="3"/>
        </w:numPr>
        <w:tabs>
          <w:tab w:val="left" w:pos="1020"/>
          <w:tab w:val="left" w:pos="1140"/>
        </w:tabs>
        <w:suppressAutoHyphens w:val="0"/>
        <w:spacing w:after="5" w:line="240" w:lineRule="auto"/>
        <w:ind w:left="794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Нижнесирская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-Сиры - МБОУ «</w:t>
      </w:r>
      <w:proofErr w:type="spellStart"/>
      <w:r>
        <w:rPr>
          <w:rFonts w:ascii="Times New Roman" w:hAnsi="Times New Roman"/>
          <w:sz w:val="24"/>
          <w:szCs w:val="24"/>
        </w:rPr>
        <w:t>Нижнесирская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 </w:t>
      </w:r>
    </w:p>
    <w:p w:rsidR="00E47FBD" w:rsidRDefault="008F0737">
      <w:pPr>
        <w:tabs>
          <w:tab w:val="left" w:pos="1020"/>
          <w:tab w:val="left" w:pos="1140"/>
        </w:tabs>
        <w:suppressAutoHyphens w:val="0"/>
        <w:spacing w:after="5" w:line="240" w:lineRule="auto"/>
        <w:ind w:firstLine="737"/>
        <w:jc w:val="both"/>
      </w:pPr>
      <w:r>
        <w:rPr>
          <w:rFonts w:ascii="Times New Roman" w:hAnsi="Times New Roman"/>
          <w:sz w:val="24"/>
          <w:szCs w:val="24"/>
        </w:rPr>
        <w:t>7. Правом бесплатного проезда в школьном автобусе к месту обучения и обратн</w:t>
      </w:r>
      <w:r>
        <w:rPr>
          <w:rFonts w:ascii="Times New Roman" w:hAnsi="Times New Roman"/>
          <w:sz w:val="24"/>
          <w:szCs w:val="24"/>
        </w:rPr>
        <w:t>о пользуются обучающиеся муниципальных бюджетных общеобразовательных учреждений и сопровождающие их лица согласно утвержденным спискам.</w:t>
      </w:r>
    </w:p>
    <w:p w:rsidR="00E47FBD" w:rsidRDefault="008F07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Обязательными условиями для осуществления подвоза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заявления родителей (законных пре</w:t>
      </w:r>
      <w:r>
        <w:rPr>
          <w:rFonts w:ascii="Times New Roman" w:hAnsi="Times New Roman"/>
          <w:sz w:val="24"/>
          <w:szCs w:val="24"/>
        </w:rPr>
        <w:t xml:space="preserve">дставителей);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Обеспечение профессиональной надежности водителей (имеющие стаж работы в качестве водителя транспортного средства категории "D" не менее одного года из последних 2 календарных лет, не совершавшие административные правонарушения в области </w:t>
      </w:r>
      <w:r>
        <w:rPr>
          <w:rFonts w:ascii="Times New Roman" w:hAnsi="Times New Roman"/>
          <w:sz w:val="24"/>
          <w:szCs w:val="24"/>
        </w:rPr>
        <w:t>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года) в соответствии с требованиями действующего транспортного законодательства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Обеспечение компенсации ГСМ – родителям (законным представителям) учащихся, организующим подвоз детей до образовательного учреждения и обратно, находящиеся в сельской местности, при условии пешеходной доступности свыше 4,0 км и отсутствии маршрута шко</w:t>
      </w:r>
      <w:r>
        <w:rPr>
          <w:rFonts w:ascii="Times New Roman" w:hAnsi="Times New Roman"/>
          <w:sz w:val="24"/>
          <w:szCs w:val="24"/>
        </w:rPr>
        <w:t>льного автобуса, а так же отсутствия маршрута автобуса автотранспортного предприятия, осуществляющего перевозку между населенными пунктами, для получения среднего общего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Компенсацию ГСМ осуществляются через общеобразовательное учреждение, где </w:t>
      </w:r>
      <w:r>
        <w:rPr>
          <w:rFonts w:ascii="Times New Roman" w:hAnsi="Times New Roman"/>
          <w:sz w:val="24"/>
          <w:szCs w:val="24"/>
        </w:rPr>
        <w:t>обучается ребенок.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07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Наличие в муниципальном бюджетном общеобразовательном </w:t>
      </w:r>
      <w:proofErr w:type="gramStart"/>
      <w:r>
        <w:rPr>
          <w:rFonts w:ascii="Times New Roman" w:hAnsi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-характеристики дороги на маршруте;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-расписания движения транспортного средства, утвержденного уполномоченным органом;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-паспорта школьного маршрута;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-паспорта дорожной безопасности;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-схемы движения маршрута с указанием опасных участков;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-акта обследования дорожных условий маршрута;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-акта замера протяженности маршрута; </w:t>
      </w:r>
    </w:p>
    <w:p w:rsidR="00E47FBD" w:rsidRDefault="008F0737">
      <w:pPr>
        <w:pStyle w:val="aff4"/>
        <w:spacing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-схем безопасного движения по маршруту "Дом - школа - дом"; </w:t>
      </w:r>
    </w:p>
    <w:p w:rsidR="00E47FBD" w:rsidRDefault="008F0737">
      <w:pPr>
        <w:pStyle w:val="aff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-проведения </w:t>
      </w:r>
      <w:proofErr w:type="spellStart"/>
      <w:r>
        <w:rPr>
          <w:rFonts w:ascii="Times New Roman" w:hAnsi="Times New Roman"/>
          <w:sz w:val="24"/>
          <w:szCs w:val="24"/>
        </w:rPr>
        <w:t>предрейс</w:t>
      </w:r>
      <w:r>
        <w:rPr>
          <w:rFonts w:ascii="Times New Roman" w:hAnsi="Times New Roman"/>
          <w:sz w:val="24"/>
          <w:szCs w:val="24"/>
        </w:rPr>
        <w:t>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послерейсовых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медицинских осмотров водителей с отметкой в путевом </w:t>
      </w:r>
      <w:proofErr w:type="gramStart"/>
      <w:r>
        <w:rPr>
          <w:rFonts w:ascii="Times New Roman" w:hAnsi="Times New Roman"/>
          <w:sz w:val="24"/>
          <w:szCs w:val="24"/>
        </w:rPr>
        <w:t>листе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Транспортные средства, осуществляющие подвоз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должны быть: </w:t>
      </w:r>
    </w:p>
    <w:p w:rsidR="00E47FBD" w:rsidRDefault="008F07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-технически исправны; </w:t>
      </w:r>
    </w:p>
    <w:p w:rsidR="00E47FBD" w:rsidRDefault="008F0737">
      <w:pPr>
        <w:pStyle w:val="aff4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-оборудованы ремнями безопасности; </w:t>
      </w:r>
    </w:p>
    <w:p w:rsidR="00E47FBD" w:rsidRDefault="008F0737">
      <w:pPr>
        <w:pStyle w:val="aff4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-соответствовать по назначению и конструк</w:t>
      </w:r>
      <w:r>
        <w:rPr>
          <w:rFonts w:ascii="Times New Roman" w:hAnsi="Times New Roman"/>
          <w:sz w:val="24"/>
          <w:szCs w:val="24"/>
        </w:rPr>
        <w:t xml:space="preserve">ции техническим требованиям к перевозкам пассажиров, </w:t>
      </w:r>
      <w:proofErr w:type="gramStart"/>
      <w:r>
        <w:rPr>
          <w:rFonts w:ascii="Times New Roman" w:hAnsi="Times New Roman"/>
          <w:sz w:val="24"/>
          <w:szCs w:val="24"/>
        </w:rPr>
        <w:t>допущены в установленном порядке к участию в дорожном движении и оснащены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порядке </w:t>
      </w:r>
      <w:proofErr w:type="spellStart"/>
      <w:r>
        <w:rPr>
          <w:rFonts w:ascii="Times New Roman" w:hAnsi="Times New Roman"/>
          <w:sz w:val="24"/>
          <w:szCs w:val="24"/>
        </w:rPr>
        <w:t>тахографом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аппаратурой спутниковой навигации ГЛОНАСС или ГЛОНАСС/GPS; </w:t>
      </w:r>
    </w:p>
    <w:p w:rsidR="00E47FBD" w:rsidRDefault="008F0737">
      <w:pPr>
        <w:pStyle w:val="aff4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-зарегистрированы в ОГИБД</w:t>
      </w:r>
      <w:r>
        <w:rPr>
          <w:rFonts w:ascii="Times New Roman" w:hAnsi="Times New Roman"/>
          <w:sz w:val="24"/>
          <w:szCs w:val="24"/>
        </w:rPr>
        <w:t xml:space="preserve">Д отделения МВД России по Таштыпскому району (далее - ГИБДД); </w:t>
      </w:r>
    </w:p>
    <w:p w:rsidR="00E47FBD" w:rsidRDefault="008F0737">
      <w:pPr>
        <w:pStyle w:val="aff4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желтого проблескового маячка;</w:t>
      </w:r>
    </w:p>
    <w:p w:rsidR="00E47FBD" w:rsidRDefault="008F0737">
      <w:pPr>
        <w:pStyle w:val="aff4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-пройти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технический осмотр; </w:t>
      </w:r>
    </w:p>
    <w:p w:rsidR="00E47FBD" w:rsidRDefault="008F07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-иметь левостороннее расположение рулевого управления и правосторонние д</w:t>
      </w:r>
      <w:r>
        <w:rPr>
          <w:rFonts w:ascii="Times New Roman" w:hAnsi="Times New Roman"/>
          <w:sz w:val="24"/>
          <w:szCs w:val="24"/>
        </w:rPr>
        <w:t xml:space="preserve">вери, обеспечивающие удобную посадку и высадку пассажиров. </w:t>
      </w:r>
    </w:p>
    <w:p w:rsidR="00E47FBD" w:rsidRDefault="008F0737">
      <w:pPr>
        <w:spacing w:after="0" w:line="240" w:lineRule="auto"/>
        <w:ind w:left="-15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Муниципальное бюджетное общеобразовательное учреждение не вправе без уведомления Муниципального казенного учреждения «Управление образования администрации Таштыпского района» отменять назначенн</w:t>
      </w:r>
      <w:r>
        <w:rPr>
          <w:rFonts w:ascii="Times New Roman" w:hAnsi="Times New Roman"/>
          <w:sz w:val="24"/>
          <w:szCs w:val="24"/>
        </w:rPr>
        <w:t xml:space="preserve">ые на маршруте рейсы или изменить расписание, за исключением случаев, когда выполнение рейсов по расписанию невозможно (при возникновении неблагоприятных дорожных или </w:t>
      </w:r>
      <w:proofErr w:type="spellStart"/>
      <w:r>
        <w:rPr>
          <w:rFonts w:ascii="Times New Roman" w:hAnsi="Times New Roman"/>
          <w:sz w:val="24"/>
          <w:szCs w:val="24"/>
        </w:rPr>
        <w:t>погодно</w:t>
      </w:r>
      <w:proofErr w:type="spellEnd"/>
      <w:r>
        <w:rPr>
          <w:rFonts w:ascii="Times New Roman" w:hAnsi="Times New Roman"/>
          <w:sz w:val="24"/>
          <w:szCs w:val="24"/>
        </w:rPr>
        <w:t>-климатических условиях, угрожающие безопасности движения или безопасности перевоз</w:t>
      </w:r>
      <w:r>
        <w:rPr>
          <w:rFonts w:ascii="Times New Roman" w:hAnsi="Times New Roman"/>
          <w:sz w:val="24"/>
          <w:szCs w:val="24"/>
        </w:rPr>
        <w:t xml:space="preserve">ки пассажиров). </w:t>
      </w:r>
    </w:p>
    <w:p w:rsidR="00E47FBD" w:rsidRDefault="008F0737">
      <w:pPr>
        <w:spacing w:after="0" w:line="240" w:lineRule="auto"/>
        <w:ind w:left="-15"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перевозке обучающихся школьными автобусами запрещено допускать в автобус и (или) перевозить в нем лиц, не включенных в списки назначенных сопровождающих и списки детей, кроме назначенного медицинского работника. Указанный запрет не</w:t>
      </w:r>
      <w:r>
        <w:rPr>
          <w:rFonts w:ascii="Times New Roman" w:hAnsi="Times New Roman"/>
          <w:sz w:val="24"/>
          <w:szCs w:val="24"/>
        </w:rPr>
        <w:t xml:space="preserve"> распространяется на случаи, установленные федеральными законами. </w:t>
      </w:r>
    </w:p>
    <w:p w:rsidR="00E47FBD" w:rsidRDefault="008F0737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Для осуществления подвоза обучающихся необходимо наличие следующих документов: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договор фрахтования, заключенный фрахтовщиком и фрахтователем в письменной форме - в случае осуществления организованной перевозки группы детей по договору фрахтования; </w:t>
      </w:r>
    </w:p>
    <w:p w:rsidR="00E47FBD" w:rsidRDefault="008F0737">
      <w:pPr>
        <w:spacing w:after="0" w:line="240" w:lineRule="auto"/>
        <w:ind w:left="-1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документ, содержащий сведения о медицинском работнике (фамилия, имя, отчество, д</w:t>
      </w:r>
      <w:r>
        <w:rPr>
          <w:rFonts w:ascii="Times New Roman" w:hAnsi="Times New Roman"/>
          <w:sz w:val="24"/>
          <w:szCs w:val="24"/>
        </w:rPr>
        <w:t xml:space="preserve">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>
        <w:rPr>
          <w:rFonts w:ascii="Times New Roman" w:hAnsi="Times New Roman"/>
          <w:sz w:val="24"/>
          <w:szCs w:val="24"/>
        </w:rPr>
        <w:t>имеющими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соответствующую лицензию - в случае, предусмотренном пунктом 2.9. настоящего Положения; </w:t>
      </w:r>
    </w:p>
    <w:p w:rsidR="00E47FBD" w:rsidRDefault="008F0737">
      <w:pPr>
        <w:spacing w:after="0" w:line="240" w:lineRule="auto"/>
        <w:ind w:left="-1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реше</w:t>
      </w:r>
      <w:r>
        <w:rPr>
          <w:rFonts w:ascii="Times New Roman" w:hAnsi="Times New Roman"/>
          <w:sz w:val="24"/>
          <w:szCs w:val="24"/>
        </w:rPr>
        <w:t xml:space="preserve">ние о назначении сопровождения автобусов автомобилем (автомобилями) подразделения Государственной </w:t>
      </w:r>
      <w:proofErr w:type="gramStart"/>
      <w:r>
        <w:rPr>
          <w:rFonts w:ascii="Times New Roman" w:hAnsi="Times New Roman"/>
          <w:sz w:val="24"/>
          <w:szCs w:val="24"/>
        </w:rPr>
        <w:t>инспекции безопасности дорожного движения территориального органа Министерства внутренних дел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(далее - подразделение Госавтоинспекции) ил</w:t>
      </w:r>
      <w:r>
        <w:rPr>
          <w:rFonts w:ascii="Times New Roman" w:hAnsi="Times New Roman"/>
          <w:sz w:val="24"/>
          <w:szCs w:val="24"/>
        </w:rPr>
        <w:t xml:space="preserve">и уведомление о принятии отрицательного решения по результатам рассмотрения заявки на такое сопровождение;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список набора пищевых продуктов (сухих пайков, бутилированной воды) согласно ассортименту, установленному Федеральной службой по надзору в сфере </w:t>
      </w:r>
      <w:r>
        <w:rPr>
          <w:rFonts w:ascii="Times New Roman" w:hAnsi="Times New Roman"/>
          <w:sz w:val="24"/>
          <w:szCs w:val="24"/>
        </w:rPr>
        <w:t xml:space="preserve">защиты прав потребителей и благополучия человека или ее территориальным управлением (в случае нахождения детей в пути следования согласно графику движения более 3 часов в автобусе); </w:t>
      </w:r>
    </w:p>
    <w:p w:rsidR="00E47FBD" w:rsidRDefault="008F0737">
      <w:pPr>
        <w:spacing w:after="0" w:line="240" w:lineRule="auto"/>
        <w:ind w:left="-1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список назначенных сопровождающих (с указанием фамилии, имени, отчеств</w:t>
      </w:r>
      <w:r>
        <w:rPr>
          <w:rFonts w:ascii="Times New Roman" w:hAnsi="Times New Roman"/>
          <w:sz w:val="24"/>
          <w:szCs w:val="24"/>
        </w:rPr>
        <w:t>а каждого сопровождающего, его телефона), список детей (с указанием фамилии, имени, отчества и возраста каждого ребенка), список законных представителей с указанием фамилии, имени, отчества и телефона;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документ, содержащий сведения о водителе (водителях</w:t>
      </w:r>
      <w:r>
        <w:rPr>
          <w:rFonts w:ascii="Times New Roman" w:hAnsi="Times New Roman"/>
          <w:sz w:val="24"/>
          <w:szCs w:val="24"/>
        </w:rPr>
        <w:t xml:space="preserve">) (с указанием фамилии, имени, отчества водителя, его телефона); </w:t>
      </w:r>
    </w:p>
    <w:p w:rsidR="00E47FBD" w:rsidRDefault="008F0737">
      <w:pPr>
        <w:spacing w:after="0" w:line="240" w:lineRule="auto"/>
        <w:ind w:left="-1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муниципального бюдже</w:t>
      </w:r>
      <w:r>
        <w:rPr>
          <w:rFonts w:ascii="Times New Roman" w:hAnsi="Times New Roman"/>
          <w:sz w:val="24"/>
          <w:szCs w:val="24"/>
        </w:rPr>
        <w:t>тного общеобразовательного учреждения, иной организацией, индивидуальным предпринимателем, 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</w:t>
      </w:r>
      <w:r>
        <w:rPr>
          <w:rFonts w:ascii="Times New Roman" w:hAnsi="Times New Roman"/>
          <w:sz w:val="24"/>
          <w:szCs w:val="24"/>
        </w:rPr>
        <w:t xml:space="preserve">й содержится в договоре фрахтования; </w:t>
      </w:r>
      <w:proofErr w:type="gramEnd"/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график движения, включающий в себя расчетное время перевозки с указанием мести времени остановок для отдыха и питания (далее - график движения), и схема маршрута. </w:t>
      </w:r>
    </w:p>
    <w:p w:rsidR="00E47FBD" w:rsidRDefault="008F0737">
      <w:pPr>
        <w:suppressAutoHyphens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При организованной перевозке группы детей в меж</w:t>
      </w:r>
      <w:r>
        <w:rPr>
          <w:rFonts w:ascii="Times New Roman" w:hAnsi="Times New Roman"/>
          <w:sz w:val="24"/>
          <w:szCs w:val="24"/>
        </w:rPr>
        <w:t>дугородном сообщении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ганизованной транспортной колонной в течение более 3 часов согласно графику движения руководитель или должностное лицо, ответственное за обеспечение безопасности доро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ного движения, муниципального бюджетного общеобразовательного учре</w:t>
      </w:r>
      <w:r>
        <w:rPr>
          <w:rFonts w:ascii="Times New Roman" w:hAnsi="Times New Roman"/>
          <w:sz w:val="24"/>
          <w:szCs w:val="24"/>
        </w:rPr>
        <w:t xml:space="preserve">ждения,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 </w:t>
      </w:r>
      <w:proofErr w:type="gramEnd"/>
    </w:p>
    <w:p w:rsidR="00E47FBD" w:rsidRDefault="00E47FBD">
      <w:pPr>
        <w:pStyle w:val="Default"/>
        <w:contextualSpacing/>
        <w:jc w:val="both"/>
        <w:rPr>
          <w:b/>
        </w:rPr>
      </w:pPr>
    </w:p>
    <w:p w:rsidR="00E47FBD" w:rsidRDefault="008F0737">
      <w:pPr>
        <w:pStyle w:val="Default"/>
        <w:contextualSpacing/>
        <w:jc w:val="both"/>
      </w:pPr>
      <w:r>
        <w:rPr>
          <w:b/>
          <w:lang w:val="en-US"/>
        </w:rPr>
        <w:t>III</w:t>
      </w:r>
      <w:r>
        <w:rPr>
          <w:b/>
        </w:rPr>
        <w:t>. Обеспечение безопасных дорожных условий на м</w:t>
      </w:r>
      <w:r>
        <w:rPr>
          <w:b/>
        </w:rPr>
        <w:t>аршрутах школьной перевозки</w:t>
      </w:r>
    </w:p>
    <w:p w:rsidR="00E47FBD" w:rsidRDefault="00E47FBD">
      <w:pPr>
        <w:pStyle w:val="Default"/>
        <w:contextualSpacing/>
        <w:jc w:val="both"/>
        <w:rPr>
          <w:b/>
        </w:rPr>
      </w:pPr>
    </w:p>
    <w:p w:rsidR="00E47FBD" w:rsidRDefault="008F0737">
      <w:pPr>
        <w:pStyle w:val="Default"/>
        <w:ind w:firstLine="709"/>
        <w:contextualSpacing/>
        <w:jc w:val="both"/>
      </w:pPr>
      <w:r>
        <w:t xml:space="preserve">13. </w:t>
      </w:r>
      <w:proofErr w:type="gramStart"/>
      <w:r>
        <w:t>Техническое состояние автомобильных дорог, улиц, искусственных сооружений, железнодорожных переездов, по которым проходят школьные автобусные маршруты, их инженерное оборудование, порядок их ремонта и содержания должны удов</w:t>
      </w:r>
      <w:r>
        <w:t>летворять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  <w:proofErr w:type="gramEnd"/>
    </w:p>
    <w:p w:rsidR="00E47FBD" w:rsidRDefault="008F0737">
      <w:pPr>
        <w:pStyle w:val="Default"/>
        <w:ind w:firstLine="709"/>
        <w:contextualSpacing/>
        <w:jc w:val="both"/>
      </w:pPr>
      <w:r>
        <w:t>14. Движение</w:t>
      </w:r>
      <w:r>
        <w:t xml:space="preserve"> школьных автобусов осуществляется на дорогах I - IV категории.</w:t>
      </w:r>
    </w:p>
    <w:p w:rsidR="00E47FBD" w:rsidRDefault="008F0737">
      <w:pPr>
        <w:pStyle w:val="Default"/>
        <w:ind w:firstLine="709"/>
        <w:contextualSpacing/>
        <w:jc w:val="both"/>
      </w:pPr>
      <w:r>
        <w:t>15. Дорожные, коммунальные, другие организации при введении временных ограничений или прекращении движения на участках дорог и улиц, по которым проходят школьные автобусные маршруты (при прове</w:t>
      </w:r>
      <w:r>
        <w:t xml:space="preserve">дении мероприятий по строительству, реконструкции, ремонту автомобильных дорог, улиц, искусственных сооружений и т.д.), обязаны своевременно (при плановых мероприятиях не позднее, чем за 10 дней; </w:t>
      </w:r>
      <w:proofErr w:type="gramStart"/>
      <w:r>
        <w:t>при внеплановых - немедленно после принятия уполномоченным н</w:t>
      </w:r>
      <w:r>
        <w:t>а то должностным лицом информировать об этом руководителя муниципального бюджетного общеобразовательного учреждения, осуществляющих школьные перевозки на соответствующих школьных автобусных маршрутах, согласовать с органами Государственной инспекции безопа</w:t>
      </w:r>
      <w:r>
        <w:t>сности дорожного движения отдела Министерства внутренних дел Российской Федерации по Таштыпскому району варианты объездных путей, при необходимости произвести дорожные работы и оборудовать их необходимыми средствами организации дорожного движения.</w:t>
      </w:r>
      <w:proofErr w:type="gramEnd"/>
    </w:p>
    <w:p w:rsidR="00E47FBD" w:rsidRDefault="008F0737">
      <w:pPr>
        <w:pStyle w:val="Default"/>
        <w:ind w:firstLine="709"/>
        <w:contextualSpacing/>
        <w:jc w:val="both"/>
      </w:pPr>
      <w:r>
        <w:t xml:space="preserve">16. </w:t>
      </w:r>
      <w:proofErr w:type="gramStart"/>
      <w:r>
        <w:t>Руко</w:t>
      </w:r>
      <w:r>
        <w:t>водители муниципальных бюджетных общеобразовательных учреждений, осуществляющих школьную перевозку, должны немедленно сообща</w:t>
      </w:r>
      <w:r>
        <w:t>ть в органы местного самоуправления, д</w:t>
      </w:r>
      <w:r>
        <w:t xml:space="preserve">орожные, коммунальные и иные организации, в введении которых находятся автомобильные дороги, </w:t>
      </w:r>
      <w:r>
        <w:t xml:space="preserve">улицы, железнодорожные переезды, а также в органы Государственной инспекции безопасности дорожного движения отдела Министерства </w:t>
      </w:r>
      <w:r>
        <w:lastRenderedPageBreak/>
        <w:t xml:space="preserve">внутренних дел Российской Федерации по Таштыпскому району о выявленных в процессе эксплуатации школьных маршрутов недостатках в </w:t>
      </w:r>
      <w:r>
        <w:t>состоянии автомобильных дорог, улиц</w:t>
      </w:r>
      <w:proofErr w:type="gramEnd"/>
      <w:r>
        <w:t>, железнодорожных переездов, угрожающих безопасности дорожного движения; принимать необходимые предупредительные меры в соответствии с действующими нормативными документами.</w:t>
      </w:r>
    </w:p>
    <w:p w:rsidR="00E47FBD" w:rsidRDefault="008F0737">
      <w:pPr>
        <w:pStyle w:val="Default"/>
        <w:ind w:firstLine="709"/>
        <w:contextualSpacing/>
        <w:jc w:val="both"/>
      </w:pPr>
      <w:r>
        <w:t xml:space="preserve">17. </w:t>
      </w:r>
      <w:proofErr w:type="gramStart"/>
      <w:r>
        <w:t>В случаях, не терпящих отлагательства, когд</w:t>
      </w:r>
      <w:r>
        <w:t>а дорожные или метеорологические условия представляют угрозу безопасности перевозки детей, руководители муниципальных бюджетных общеобразовательных учреждений, осуществляющие школьные перевозки, дорожные, коммунальные организации, органы Государственной ин</w:t>
      </w:r>
      <w:r>
        <w:t>спекции безопасности дорожного движения отдела Министерства внутренних дел Российской Федерации по Таштыпскому району обязаны в соответствии со своими полномочиями прекратить движение школьных автобусов.</w:t>
      </w:r>
      <w:proofErr w:type="gramEnd"/>
      <w:r>
        <w:t xml:space="preserve"> </w:t>
      </w:r>
      <w:proofErr w:type="gramStart"/>
      <w:r>
        <w:t>Временное прекращение или ограничение движения школь</w:t>
      </w:r>
      <w:r>
        <w:t>ных автобусов осуществляется в соответствии с нормативными документами, определяющими порядок информирования о неблагоприятных изменениях дорожно-климатических условий, параметры дорожных, метеорологических и иных условий, при которых временно прекращается</w:t>
      </w:r>
      <w:r>
        <w:t xml:space="preserve"> или ограничивается движение на школьном маршруте, меры по обеспечению дальнейшего следования учащихся и ответственность должностных лиц за принятые решения.</w:t>
      </w:r>
      <w:proofErr w:type="gramEnd"/>
    </w:p>
    <w:p w:rsidR="00E47FBD" w:rsidRDefault="00E47FBD">
      <w:pPr>
        <w:pStyle w:val="Default"/>
        <w:ind w:firstLine="709"/>
        <w:contextualSpacing/>
        <w:jc w:val="both"/>
      </w:pPr>
    </w:p>
    <w:p w:rsidR="00E47FBD" w:rsidRDefault="008F0737">
      <w:pPr>
        <w:spacing w:after="0" w:line="240" w:lineRule="auto"/>
        <w:ind w:left="1184" w:right="1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Права и обязанности муниципального бюджетного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общеобразовательного учреждения, эксплуатирующего транспортные средства, осуществляющего подвоз обучающихся</w:t>
      </w:r>
    </w:p>
    <w:p w:rsidR="00E47FBD" w:rsidRDefault="00E47FBD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E47FBD" w:rsidRDefault="008F0737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Маршруты и графики движения транспорта, осуществляющего подвоз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щихся, разрабатываются муниципальным бюджетным общеобразовательным учрежд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в соответствии с СанПиН 2.4.3648-20, утвержденными постановлением Главного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дарственного санитарного врача РФ от 28.09.2020 N 28. </w:t>
      </w:r>
      <w:proofErr w:type="gramEnd"/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Муниципальное бюджетное общеобразовательное учреждение, эксплуатирующее транспортное средство, осуществляющее по</w:t>
      </w:r>
      <w:r>
        <w:rPr>
          <w:rFonts w:ascii="Times New Roman" w:hAnsi="Times New Roman"/>
          <w:sz w:val="24"/>
          <w:szCs w:val="24"/>
        </w:rPr>
        <w:t xml:space="preserve">двоз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обязано: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выполнять требования настоящего Положения и иных нормативных актов, регулирующих данный вид деятельности;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принимать дополнительные меры по безопасности подвоза обучающихся, систематически проверять состояние автомобильных</w:t>
      </w:r>
      <w:r>
        <w:rPr>
          <w:rFonts w:ascii="Times New Roman" w:hAnsi="Times New Roman"/>
          <w:sz w:val="24"/>
          <w:szCs w:val="24"/>
        </w:rPr>
        <w:t xml:space="preserve"> дорог, по которым осуществляется подвоз обучающихся;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контролировать соответствие квалификации водителей автобусов, осуществляющих подвоз обучающихся, требованиям действующего законодательства РФ;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обеспечивать проведение </w:t>
      </w:r>
      <w:proofErr w:type="spellStart"/>
      <w:r>
        <w:rPr>
          <w:rFonts w:ascii="Times New Roman" w:hAnsi="Times New Roman"/>
          <w:sz w:val="24"/>
          <w:szCs w:val="24"/>
        </w:rPr>
        <w:t>предрейсовых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послерейсовы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медицинских осмотров водителей автобусов;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обеспечивать повышение квалификации водителей, осуществляющих подвоз обучающихся; </w:t>
      </w:r>
    </w:p>
    <w:p w:rsidR="00E47FBD" w:rsidRDefault="008F0737">
      <w:pPr>
        <w:spacing w:after="0" w:line="240" w:lineRule="auto"/>
        <w:ind w:right="-11"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 содержать транспортное средство в технически исправном и надлежащем санитарном состоянии, обеспечивать проведение государс</w:t>
      </w:r>
      <w:r>
        <w:rPr>
          <w:rFonts w:ascii="Times New Roman" w:hAnsi="Times New Roman"/>
          <w:sz w:val="24"/>
          <w:szCs w:val="24"/>
        </w:rPr>
        <w:t xml:space="preserve">твенного технического осмотра, технического обслуживания и ремонта автобусов в порядке и сроки, установленные действующим законодательством РФ; </w:t>
      </w:r>
      <w:proofErr w:type="gramEnd"/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обеспечивать водителей автобусов необходимой оперативной информацией и информацией об особенностях подвоза о</w:t>
      </w:r>
      <w:r>
        <w:rPr>
          <w:rFonts w:ascii="Times New Roman" w:hAnsi="Times New Roman"/>
          <w:sz w:val="24"/>
          <w:szCs w:val="24"/>
        </w:rPr>
        <w:t xml:space="preserve">бучающихся;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обеспечить оформление транспортного средства: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-внешнее оформление – автобус должен быть оборудован только </w:t>
      </w:r>
      <w:proofErr w:type="spellStart"/>
      <w:r>
        <w:rPr>
          <w:rFonts w:ascii="Times New Roman" w:hAnsi="Times New Roman"/>
          <w:sz w:val="24"/>
          <w:szCs w:val="24"/>
        </w:rPr>
        <w:t>знако</w:t>
      </w:r>
      <w:proofErr w:type="gramStart"/>
      <w:r>
        <w:rPr>
          <w:rFonts w:ascii="Times New Roman" w:hAnsi="Times New Roman"/>
          <w:sz w:val="24"/>
          <w:szCs w:val="24"/>
        </w:rPr>
        <w:t>м"</w:t>
      </w:r>
      <w:proofErr w:type="gramEnd"/>
      <w:r>
        <w:rPr>
          <w:rFonts w:ascii="Times New Roman" w:hAnsi="Times New Roman"/>
          <w:sz w:val="24"/>
          <w:szCs w:val="24"/>
        </w:rPr>
        <w:t>Дети</w:t>
      </w:r>
      <w:proofErr w:type="spellEnd"/>
      <w:r>
        <w:rPr>
          <w:rFonts w:ascii="Times New Roman" w:hAnsi="Times New Roman"/>
          <w:sz w:val="24"/>
          <w:szCs w:val="24"/>
        </w:rPr>
        <w:t xml:space="preserve">" или "Перевозка детей";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п.8. </w:t>
      </w: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РФ от 23.10.1993 №1090 «О Правилах дорожного</w:t>
      </w:r>
      <w:r>
        <w:rPr>
          <w:rFonts w:ascii="Times New Roman" w:hAnsi="Times New Roman"/>
          <w:sz w:val="24"/>
          <w:szCs w:val="24"/>
        </w:rPr>
        <w:t xml:space="preserve"> движения» на транспортных средствах, осуществляющих организованные перевозки групп детей должны быть установленные знаки «Ограничения </w:t>
      </w:r>
      <w:r>
        <w:rPr>
          <w:rFonts w:ascii="Times New Roman" w:hAnsi="Times New Roman"/>
          <w:sz w:val="24"/>
          <w:szCs w:val="24"/>
        </w:rPr>
        <w:lastRenderedPageBreak/>
        <w:t>скорости» - в виде уменьшенного цветного изображения дорожного знака 3.24 с указанием разрешенной скорости (диаметр знака</w:t>
      </w:r>
      <w:r>
        <w:rPr>
          <w:rFonts w:ascii="Times New Roman" w:hAnsi="Times New Roman"/>
          <w:sz w:val="24"/>
          <w:szCs w:val="24"/>
        </w:rPr>
        <w:t xml:space="preserve"> – не менее 160 мм, ширина каймы – 1/10 диаметра) – на заднее стороне кузова слева у механических транспортных средств.</w:t>
      </w:r>
      <w:proofErr w:type="gramEnd"/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-внутреннее оформление - рядом с дверью, предназначенной для выхода, </w:t>
      </w:r>
      <w:proofErr w:type="gramStart"/>
      <w:r>
        <w:rPr>
          <w:rFonts w:ascii="Times New Roman" w:hAnsi="Times New Roman"/>
          <w:sz w:val="24"/>
          <w:szCs w:val="24"/>
        </w:rPr>
        <w:t>разместить схему</w:t>
      </w:r>
      <w:proofErr w:type="gramEnd"/>
      <w:r>
        <w:rPr>
          <w:rFonts w:ascii="Times New Roman" w:hAnsi="Times New Roman"/>
          <w:sz w:val="24"/>
          <w:szCs w:val="24"/>
        </w:rPr>
        <w:t xml:space="preserve"> маршрута с указанием всех остановок, выдержки из Т</w:t>
      </w:r>
      <w:r>
        <w:rPr>
          <w:rFonts w:ascii="Times New Roman" w:hAnsi="Times New Roman"/>
          <w:sz w:val="24"/>
          <w:szCs w:val="24"/>
        </w:rPr>
        <w:t>иповых правил, табличку с указанием Ф.И.О. водителя и номер телефона руководителя муниципального бюджетного общеобразовательного учреждения, в кабине у водителя или рядом с ней разместить график движения по маршруту, паспорт безопасности маршрута. Все табл</w:t>
      </w:r>
      <w:r>
        <w:rPr>
          <w:rFonts w:ascii="Times New Roman" w:hAnsi="Times New Roman"/>
          <w:sz w:val="24"/>
          <w:szCs w:val="24"/>
        </w:rPr>
        <w:t xml:space="preserve">ички с информацией должны быть выполнены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действующими стандартами; </w:t>
      </w:r>
    </w:p>
    <w:p w:rsidR="00E47FBD" w:rsidRDefault="008F0737">
      <w:pPr>
        <w:tabs>
          <w:tab w:val="center" w:pos="1305"/>
          <w:tab w:val="center" w:pos="2736"/>
          <w:tab w:val="center" w:pos="4029"/>
          <w:tab w:val="center" w:pos="5630"/>
          <w:tab w:val="center" w:pos="6734"/>
          <w:tab w:val="center" w:pos="7815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9) обеспечить, чтобы количество пассажиров не превышало вместимости транспортного средства;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соблюдать законодательство о труде и охране труда Российской Федерации, а также Правила по охране труда на автомобильном транспорте.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Муниципальное бюджетное общеобразовательное учреждение, эксплуатирующее транспортные средства, осуществляющее подв</w:t>
      </w:r>
      <w:r>
        <w:rPr>
          <w:rFonts w:ascii="Times New Roman" w:hAnsi="Times New Roman"/>
          <w:sz w:val="24"/>
          <w:szCs w:val="24"/>
        </w:rPr>
        <w:t xml:space="preserve">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имеет право: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-осуществлять подвоз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наличии паспорта на маршрут установленного образца.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Муниципальное бюджетное общеобразовательное учреждение, эксплуатирующее транспортное средство, осуществляющее подвоз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об</w:t>
      </w:r>
      <w:r>
        <w:rPr>
          <w:rFonts w:ascii="Times New Roman" w:hAnsi="Times New Roman"/>
          <w:sz w:val="24"/>
          <w:szCs w:val="24"/>
        </w:rPr>
        <w:t xml:space="preserve">еспечивает: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-выбор трассы маршрута, используя только дороги с твердым покрытием;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обследования дорожных условий на маршруте;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-замеры длины маршрута и нормирование скоростей движения;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-составление расписания движения автобусов по маршруту с у</w:t>
      </w:r>
      <w:r>
        <w:rPr>
          <w:rFonts w:ascii="Times New Roman" w:hAnsi="Times New Roman"/>
          <w:sz w:val="24"/>
          <w:szCs w:val="24"/>
        </w:rPr>
        <w:t xml:space="preserve">четом вопросов обеспечения безопасности подвоза обучающихся и установленного режима труда и отдыха водителей. Расписание движения утверждается руководителем муниципального бюджетного общеобразовательного учреждения;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-разработку схемы маршрута с указанием </w:t>
      </w:r>
      <w:r>
        <w:rPr>
          <w:rFonts w:ascii="Times New Roman" w:hAnsi="Times New Roman"/>
          <w:sz w:val="24"/>
          <w:szCs w:val="24"/>
        </w:rPr>
        <w:t xml:space="preserve">на ней опасных участков; </w:t>
      </w:r>
    </w:p>
    <w:p w:rsidR="00E47FBD" w:rsidRDefault="008F0737">
      <w:pPr>
        <w:pStyle w:val="Default"/>
        <w:tabs>
          <w:tab w:val="left" w:pos="570"/>
        </w:tabs>
        <w:contextualSpacing/>
        <w:jc w:val="both"/>
      </w:pPr>
      <w:r>
        <w:tab/>
        <w:t xml:space="preserve">-составление паспорта маршрута. </w:t>
      </w:r>
    </w:p>
    <w:p w:rsidR="00E47FBD" w:rsidRDefault="00E47FBD">
      <w:pPr>
        <w:pStyle w:val="Default"/>
        <w:contextualSpacing/>
        <w:jc w:val="both"/>
      </w:pPr>
    </w:p>
    <w:p w:rsidR="00E47FBD" w:rsidRDefault="008F0737">
      <w:pPr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Требования, предъявляемые к водителю, его права и обязанности </w:t>
      </w:r>
    </w:p>
    <w:p w:rsidR="00E47FBD" w:rsidRDefault="00E47FBD">
      <w:pPr>
        <w:spacing w:after="25" w:line="240" w:lineRule="auto"/>
        <w:ind w:left="540"/>
        <w:rPr>
          <w:rFonts w:ascii="Times New Roman" w:hAnsi="Times New Roman"/>
          <w:b/>
          <w:color w:val="000000"/>
          <w:sz w:val="24"/>
          <w:szCs w:val="24"/>
        </w:rPr>
      </w:pPr>
    </w:p>
    <w:p w:rsidR="00E47FBD" w:rsidRDefault="008F0737">
      <w:pPr>
        <w:spacing w:after="0" w:line="240" w:lineRule="auto"/>
        <w:ind w:left="-15" w:firstLine="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К управлению транспортными средствами, осуществляющими организованную перевозку группы детей, допускаются водители: </w:t>
      </w:r>
    </w:p>
    <w:p w:rsidR="00E47FBD" w:rsidRDefault="008F0737">
      <w:pPr>
        <w:spacing w:after="0" w:line="240" w:lineRule="auto"/>
        <w:ind w:left="-15" w:firstLine="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имеющие на дату начала организованной перевозки группы детей стаж работы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водителя транспортного средства категории "D" не менее одного года из последних 2 лет; </w:t>
      </w:r>
    </w:p>
    <w:p w:rsidR="00E47FBD" w:rsidRDefault="008F0737">
      <w:pPr>
        <w:spacing w:after="0" w:line="240" w:lineRule="auto"/>
        <w:ind w:left="-15" w:firstLine="5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прошедшие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предрейсовый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</w:t>
      </w:r>
      <w:r>
        <w:rPr>
          <w:rFonts w:ascii="Times New Roman" w:hAnsi="Times New Roman"/>
          <w:color w:val="000000"/>
          <w:sz w:val="24"/>
          <w:szCs w:val="24"/>
        </w:rPr>
        <w:t xml:space="preserve"> вторым пункта 2 статьи 20 Федерального закона «О безопасности дорожного движения»; </w:t>
      </w:r>
      <w:proofErr w:type="gramEnd"/>
    </w:p>
    <w:p w:rsidR="00E47FBD" w:rsidRDefault="008F0737">
      <w:pPr>
        <w:spacing w:after="0" w:line="240" w:lineRule="auto"/>
        <w:ind w:left="-15" w:firstLine="5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привлекавшиеся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</w:t>
      </w:r>
      <w:r>
        <w:rPr>
          <w:rFonts w:ascii="Times New Roman" w:hAnsi="Times New Roman"/>
          <w:color w:val="000000"/>
          <w:sz w:val="24"/>
          <w:szCs w:val="24"/>
        </w:rPr>
        <w:t>редством или административного ареста за административные правонарушения в области дорожного движения.</w:t>
      </w:r>
      <w:proofErr w:type="gramEnd"/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8F073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8F0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Права водителя: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перевозить пассажиров, не пристегнутых ремнями;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пассажиров выполнения настоящего Положения, Типовых правил, соб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юдения чистоты и порядка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салоне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8F0737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F07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Водитель обязан: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соблюдать законодательство о труде и охране труда Российской Федерации, а также Правила по охране труда на автомобильном транспорте;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соблюдать правила дорожного движения;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движен</w:t>
      </w:r>
      <w:r>
        <w:rPr>
          <w:rFonts w:ascii="Times New Roman" w:hAnsi="Times New Roman"/>
          <w:color w:val="000000"/>
          <w:sz w:val="24"/>
          <w:szCs w:val="24"/>
        </w:rPr>
        <w:t xml:space="preserve">ие автобуса со скоростью не более 60 км/час с включением ближнего света фар;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соблюдать утвержденный график движения на маршруте;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посадку и высадку пассажиров производить со стороны тротуара или обочины и только после полной остановки транспортного ср</w:t>
      </w:r>
      <w:r>
        <w:rPr>
          <w:rFonts w:ascii="Times New Roman" w:hAnsi="Times New Roman"/>
          <w:color w:val="000000"/>
          <w:sz w:val="24"/>
          <w:szCs w:val="24"/>
        </w:rPr>
        <w:t xml:space="preserve">едства. Если посадка и высадка невозможна со стороны тротуара или обочины, она может осуществляться со стороны проезжей части при условии, что это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будет безопасно и не создаст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помех другим участникам движения;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превышать номинальную вместимость трансп</w:t>
      </w:r>
      <w:r>
        <w:rPr>
          <w:rFonts w:ascii="Times New Roman" w:hAnsi="Times New Roman"/>
          <w:color w:val="000000"/>
          <w:sz w:val="24"/>
          <w:szCs w:val="24"/>
        </w:rPr>
        <w:t xml:space="preserve">ортного средства;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трогаться только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окончании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посадки и высадки пассажиров, с закрытыми дверями, не осуществлять движение задним ходом;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 выходить из кабины автобуса при посадке и высадке пассажиров, не курить во время движения;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поддерживать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салоне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чистоту и порядок, следить за состоянием внешнего вида транспортного средства;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иметь при себе документы, подтверждающие его право заниматься этой деятельностью, и предъявлять их по первому требованию работников полиции, налоговых служб, транспорт</w:t>
      </w:r>
      <w:r>
        <w:rPr>
          <w:rFonts w:ascii="Times New Roman" w:hAnsi="Times New Roman"/>
          <w:color w:val="000000"/>
          <w:sz w:val="24"/>
          <w:szCs w:val="24"/>
        </w:rPr>
        <w:t xml:space="preserve">ной инспекции, уполномоченных работников органов местного самоуправления либо уполномоченных ими органов;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проходить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предрейсовый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послерейсовый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медицинский осмотр. </w:t>
      </w:r>
    </w:p>
    <w:p w:rsidR="00E47FBD" w:rsidRDefault="00E47FBD">
      <w:pPr>
        <w:pStyle w:val="Default"/>
        <w:contextualSpacing/>
        <w:jc w:val="both"/>
      </w:pPr>
    </w:p>
    <w:p w:rsidR="00E47FBD" w:rsidRDefault="008F0737">
      <w:pPr>
        <w:spacing w:after="0" w:line="240" w:lineRule="auto"/>
        <w:ind w:left="1184" w:right="11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Права и обязанности пассажиров </w:t>
      </w:r>
    </w:p>
    <w:p w:rsidR="00E47FBD" w:rsidRDefault="00E47FBD">
      <w:pPr>
        <w:spacing w:after="22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Пассажирами транспортного средства являются обучающиеся муниципального бюджетного общеобразовательного учреждения, проживающие в сельской местности, и лица, их сопровождающие (далее - сопровождающие).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3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Pr="008F0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Пассажиры обязаны: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поездке на транспортн</w:t>
      </w:r>
      <w:r>
        <w:rPr>
          <w:rFonts w:ascii="Times New Roman" w:hAnsi="Times New Roman"/>
          <w:sz w:val="24"/>
          <w:szCs w:val="24"/>
        </w:rPr>
        <w:t xml:space="preserve">ом средстве, оборудованном ремнями безопасности, быть пристегнутыми ими;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-соблюдать в </w:t>
      </w:r>
      <w:proofErr w:type="gramStart"/>
      <w:r>
        <w:rPr>
          <w:rFonts w:ascii="Times New Roman" w:hAnsi="Times New Roman"/>
          <w:sz w:val="24"/>
          <w:szCs w:val="24"/>
        </w:rPr>
        <w:t>салоне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автобуса чистоту и порядок;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-посадку и высадку производить со стороны тротуара или обочины и только после полной остановки транспортного средства. </w:t>
      </w:r>
    </w:p>
    <w:p w:rsidR="00E47FBD" w:rsidRDefault="008F0737">
      <w:pPr>
        <w:suppressAutoHyphens w:val="0"/>
        <w:spacing w:after="1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3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 Пассажиру</w:t>
      </w:r>
      <w:r>
        <w:rPr>
          <w:rFonts w:ascii="Times New Roman" w:hAnsi="Times New Roman"/>
          <w:sz w:val="24"/>
          <w:szCs w:val="24"/>
        </w:rPr>
        <w:t xml:space="preserve"> запрещается: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-отвлекать водителя во время движения;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 движении автобуса покидать свое посадочное место без разрешения сопровождающего;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-открывать двери транспортного средства во время движения; </w:t>
      </w:r>
    </w:p>
    <w:p w:rsidR="00E47FBD" w:rsidRDefault="008F0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-высовываться из окон. </w:t>
      </w:r>
    </w:p>
    <w:p w:rsidR="00E47FBD" w:rsidRDefault="00E47FBD">
      <w:pPr>
        <w:spacing w:after="12" w:line="240" w:lineRule="auto"/>
        <w:ind w:left="2584" w:right="2514"/>
        <w:jc w:val="center"/>
        <w:rPr>
          <w:rFonts w:ascii="Times New Roman" w:hAnsi="Times New Roman"/>
          <w:sz w:val="24"/>
          <w:szCs w:val="24"/>
        </w:rPr>
      </w:pPr>
    </w:p>
    <w:p w:rsidR="00E47FBD" w:rsidRDefault="008F073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Права и обязанности сопр</w:t>
      </w:r>
      <w:r>
        <w:rPr>
          <w:rFonts w:ascii="Times New Roman" w:hAnsi="Times New Roman"/>
          <w:b/>
          <w:sz w:val="24"/>
          <w:szCs w:val="24"/>
        </w:rPr>
        <w:t xml:space="preserve">овождающего </w:t>
      </w:r>
    </w:p>
    <w:p w:rsidR="00E47FBD" w:rsidRDefault="008F073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осуществлении подвоза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47FBD" w:rsidRDefault="00E47FBD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E47FBD" w:rsidRDefault="008F0737">
      <w:pPr>
        <w:suppressAutoHyphens w:val="0"/>
        <w:spacing w:after="13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Подвоз осуществляется при условии сопровождения группы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подавателями или специально назначенными взрослыми.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В процессе подвоза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сопровождающие должны находиться у каждой двери автобуса.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При осуществлении подвоза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сопровождающий обязан: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 допускать нахождения в </w:t>
      </w:r>
      <w:proofErr w:type="gramStart"/>
      <w:r>
        <w:rPr>
          <w:rFonts w:ascii="Times New Roman" w:hAnsi="Times New Roman"/>
          <w:sz w:val="24"/>
          <w:szCs w:val="24"/>
        </w:rPr>
        <w:t>салоне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автобуса посторонних лиц;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-производить учет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</w:t>
      </w:r>
      <w:r>
        <w:rPr>
          <w:rFonts w:ascii="Times New Roman" w:hAnsi="Times New Roman"/>
          <w:sz w:val="24"/>
          <w:szCs w:val="24"/>
        </w:rPr>
        <w:t xml:space="preserve">осадке и высадке из автобуса;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-следить за тем, чтобы число обучающихся в </w:t>
      </w:r>
      <w:proofErr w:type="gramStart"/>
      <w:r>
        <w:rPr>
          <w:rFonts w:ascii="Times New Roman" w:hAnsi="Times New Roman"/>
          <w:sz w:val="24"/>
          <w:szCs w:val="24"/>
        </w:rPr>
        <w:t>салоне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автобуса, осуществляющего подвоз, не превышало количества оборудованных для сидения мест;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-следить за тем, чтобы окна в </w:t>
      </w:r>
      <w:proofErr w:type="gramStart"/>
      <w:r>
        <w:rPr>
          <w:rFonts w:ascii="Times New Roman" w:hAnsi="Times New Roman"/>
          <w:sz w:val="24"/>
          <w:szCs w:val="24"/>
        </w:rPr>
        <w:t>салоне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автобуса при движении оставались закрытыми; </w:t>
      </w:r>
    </w:p>
    <w:p w:rsidR="00E47FBD" w:rsidRDefault="008F0737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</w:rPr>
        <w:t xml:space="preserve">ледить за тем, чтобы пассажиры пристегнули ремни безопасности;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-обеспечивать порядок в </w:t>
      </w:r>
      <w:proofErr w:type="gramStart"/>
      <w:r>
        <w:rPr>
          <w:rFonts w:ascii="Times New Roman" w:hAnsi="Times New Roman"/>
          <w:sz w:val="24"/>
          <w:szCs w:val="24"/>
        </w:rPr>
        <w:t>салоне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автобуса и соблюдение правил поведения при подвозе обучающихся;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</w:t>
      </w:r>
      <w:proofErr w:type="gramStart"/>
      <w:r>
        <w:rPr>
          <w:rFonts w:ascii="Times New Roman" w:hAnsi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 (организованных мероприятий) в муниципальном бюджетном общеобразовательном</w:t>
      </w:r>
      <w:r>
        <w:rPr>
          <w:rFonts w:ascii="Times New Roman" w:hAnsi="Times New Roman"/>
          <w:sz w:val="24"/>
          <w:szCs w:val="24"/>
        </w:rPr>
        <w:t xml:space="preserve"> учреждении обеспечивать посадку в автобус всех лиц, включенных в список обучающихся, подлежащих подвозу; </w:t>
      </w:r>
    </w:p>
    <w:p w:rsidR="00E47FBD" w:rsidRDefault="008F0737">
      <w:pPr>
        <w:spacing w:after="0" w:line="240" w:lineRule="auto"/>
        <w:ind w:left="-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</w:t>
      </w:r>
      <w:proofErr w:type="gramStart"/>
      <w:r>
        <w:rPr>
          <w:rFonts w:ascii="Times New Roman" w:hAnsi="Times New Roman"/>
          <w:sz w:val="24"/>
          <w:szCs w:val="24"/>
        </w:rPr>
        <w:t>прибытии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автобуса на остановку передать обучающихся родителям (законным представителям) либо при наличии заявления родителей (законных представит</w:t>
      </w:r>
      <w:r>
        <w:rPr>
          <w:rFonts w:ascii="Times New Roman" w:hAnsi="Times New Roman"/>
          <w:sz w:val="24"/>
          <w:szCs w:val="24"/>
        </w:rPr>
        <w:t xml:space="preserve">елей) разрешить обучающимся самостоятельно следовать от остановки автобуса до места жительства. </w:t>
      </w:r>
    </w:p>
    <w:p w:rsidR="00E47FBD" w:rsidRPr="008F0737" w:rsidRDefault="00E4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BD" w:rsidRPr="008F0737" w:rsidRDefault="00E4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BD" w:rsidRPr="008F0737" w:rsidRDefault="00E4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FBD" w:rsidRDefault="008F07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общего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Е.Т. Мамышева</w:t>
      </w:r>
    </w:p>
    <w:sectPr w:rsidR="00E47FBD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8FA"/>
    <w:multiLevelType w:val="multilevel"/>
    <w:tmpl w:val="73F88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B84F77"/>
    <w:multiLevelType w:val="multilevel"/>
    <w:tmpl w:val="7C5C48E2"/>
    <w:lvl w:ilvl="0">
      <w:start w:val="1"/>
      <w:numFmt w:val="decimal"/>
      <w:lvlText w:val="%1)"/>
      <w:lvlJc w:val="left"/>
      <w:pPr>
        <w:tabs>
          <w:tab w:val="num" w:pos="0"/>
        </w:tabs>
        <w:ind w:left="7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8F535B"/>
    <w:multiLevelType w:val="multilevel"/>
    <w:tmpl w:val="3D926E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7911F0"/>
    <w:multiLevelType w:val="multilevel"/>
    <w:tmpl w:val="90709AA6"/>
    <w:lvl w:ilvl="0">
      <w:start w:val="1"/>
      <w:numFmt w:val="decimal"/>
      <w:lvlText w:val="%1)"/>
      <w:lvlJc w:val="left"/>
      <w:pPr>
        <w:tabs>
          <w:tab w:val="num" w:pos="0"/>
        </w:tabs>
        <w:ind w:left="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BD"/>
    <w:rsid w:val="008F0737"/>
    <w:rsid w:val="00E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qFormat/>
    <w:pPr>
      <w:spacing w:after="0"/>
      <w:ind w:left="720"/>
      <w:contextualSpacing/>
    </w:p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qFormat/>
    <w:rPr>
      <w:rFonts w:eastAsia="Times New Roman" w:cs="Times New Roman"/>
      <w:lang w:eastAsia="zh-CN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647987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qFormat/>
    <w:pPr>
      <w:spacing w:after="0"/>
      <w:ind w:left="720"/>
      <w:contextualSpacing/>
    </w:p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qFormat/>
    <w:rPr>
      <w:rFonts w:eastAsia="Times New Roman" w:cs="Times New Roman"/>
      <w:lang w:eastAsia="zh-CN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647987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Ольга Г. Бастаева</cp:lastModifiedBy>
  <cp:revision>2</cp:revision>
  <cp:lastPrinted>2023-04-12T08:55:00Z</cp:lastPrinted>
  <dcterms:created xsi:type="dcterms:W3CDTF">2023-04-18T07:29:00Z</dcterms:created>
  <dcterms:modified xsi:type="dcterms:W3CDTF">2023-04-18T07:29:00Z</dcterms:modified>
  <dc:language>ru-RU</dc:language>
</cp:coreProperties>
</file>