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E541AF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BE0353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5626CD">
              <w:rPr>
                <w:sz w:val="20"/>
              </w:rPr>
              <w:t>1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5626CD">
              <w:rPr>
                <w:sz w:val="20"/>
              </w:rPr>
              <w:t>БУТРАХТИНСКОГО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 xml:space="preserve">ТАШТЫПСКОГО РАЙОНА </w:t>
            </w:r>
          </w:p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ХАКАСИЯ</w:t>
            </w:r>
          </w:p>
          <w:p w:rsidR="00B95ABA" w:rsidRDefault="00B95ABA" w:rsidP="00E541AF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5626CD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224/1278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B76961">
        <w:rPr>
          <w:b/>
          <w:bCs/>
          <w:szCs w:val="28"/>
        </w:rPr>
        <w:t xml:space="preserve"> </w:t>
      </w:r>
      <w:proofErr w:type="spellStart"/>
      <w:r w:rsidR="005626CD">
        <w:rPr>
          <w:b/>
          <w:bCs/>
          <w:szCs w:val="28"/>
        </w:rPr>
        <w:t>Бутрахтинского</w:t>
      </w:r>
      <w:proofErr w:type="spellEnd"/>
      <w:r w:rsidR="00D2456B">
        <w:rPr>
          <w:b/>
          <w:bCs/>
          <w:szCs w:val="28"/>
        </w:rPr>
        <w:t xml:space="preserve">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FA0673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</w:t>
      </w:r>
      <w:r w:rsidR="009C053C">
        <w:rPr>
          <w:b/>
          <w:bCs/>
          <w:szCs w:val="28"/>
        </w:rPr>
        <w:t>семи</w:t>
      </w:r>
      <w:r w:rsidR="006E6FE2">
        <w:rPr>
          <w:b/>
          <w:bCs/>
          <w:szCs w:val="28"/>
        </w:rPr>
        <w:t>манд</w:t>
      </w:r>
      <w:r w:rsidR="005626CD">
        <w:rPr>
          <w:b/>
          <w:bCs/>
          <w:szCs w:val="28"/>
        </w:rPr>
        <w:t>атному избирательному округу № 1</w:t>
      </w:r>
      <w:r w:rsidR="006E6FE2"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5626CD">
        <w:rPr>
          <w:szCs w:val="28"/>
        </w:rPr>
        <w:t>14 сентября 2020 года № 222/1234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 w:rsidR="00B76961">
        <w:rPr>
          <w:bCs/>
          <w:szCs w:val="28"/>
        </w:rPr>
        <w:t xml:space="preserve"> общих</w:t>
      </w:r>
      <w:r>
        <w:rPr>
          <w:bCs/>
          <w:szCs w:val="28"/>
        </w:rPr>
        <w:t xml:space="preserve"> результатов выборов депутатов Совета депутатов </w:t>
      </w:r>
      <w:proofErr w:type="spellStart"/>
      <w:r w:rsidR="005626CD">
        <w:rPr>
          <w:bCs/>
          <w:szCs w:val="28"/>
        </w:rPr>
        <w:t>Бутрахтинского</w:t>
      </w:r>
      <w:proofErr w:type="spellEnd"/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D2456B">
        <w:rPr>
          <w:sz w:val="28"/>
          <w:szCs w:val="28"/>
        </w:rPr>
        <w:t xml:space="preserve"> </w:t>
      </w:r>
      <w:proofErr w:type="spellStart"/>
      <w:r w:rsidR="005626CD">
        <w:rPr>
          <w:sz w:val="28"/>
          <w:szCs w:val="28"/>
        </w:rPr>
        <w:t>Баскучекову</w:t>
      </w:r>
      <w:proofErr w:type="spellEnd"/>
      <w:r w:rsidR="005626CD">
        <w:rPr>
          <w:sz w:val="28"/>
          <w:szCs w:val="28"/>
        </w:rPr>
        <w:t xml:space="preserve"> Елизавету Петровну, </w:t>
      </w:r>
      <w:proofErr w:type="spellStart"/>
      <w:r w:rsidR="005626CD">
        <w:rPr>
          <w:sz w:val="28"/>
          <w:szCs w:val="28"/>
        </w:rPr>
        <w:t>Деляеву</w:t>
      </w:r>
      <w:proofErr w:type="spellEnd"/>
      <w:r w:rsidR="005626CD">
        <w:rPr>
          <w:sz w:val="28"/>
          <w:szCs w:val="28"/>
        </w:rPr>
        <w:t xml:space="preserve"> Ларису Васильевну, Куюкова Петра Петровича, </w:t>
      </w:r>
      <w:proofErr w:type="spellStart"/>
      <w:r w:rsidR="005626CD">
        <w:rPr>
          <w:sz w:val="28"/>
          <w:szCs w:val="28"/>
        </w:rPr>
        <w:t>Тодозакову</w:t>
      </w:r>
      <w:proofErr w:type="spellEnd"/>
      <w:r w:rsidR="005626CD">
        <w:rPr>
          <w:sz w:val="28"/>
          <w:szCs w:val="28"/>
        </w:rPr>
        <w:t xml:space="preserve"> </w:t>
      </w:r>
      <w:proofErr w:type="spellStart"/>
      <w:r w:rsidR="005626CD">
        <w:rPr>
          <w:sz w:val="28"/>
          <w:szCs w:val="28"/>
        </w:rPr>
        <w:t>Нэлли</w:t>
      </w:r>
      <w:proofErr w:type="spellEnd"/>
      <w:r w:rsidR="005626CD">
        <w:rPr>
          <w:sz w:val="28"/>
          <w:szCs w:val="28"/>
        </w:rPr>
        <w:t xml:space="preserve"> Ивановну, </w:t>
      </w:r>
      <w:proofErr w:type="spellStart"/>
      <w:r w:rsidR="005626CD">
        <w:rPr>
          <w:sz w:val="28"/>
          <w:szCs w:val="28"/>
        </w:rPr>
        <w:t>Торокову</w:t>
      </w:r>
      <w:proofErr w:type="spellEnd"/>
      <w:r w:rsidR="005626CD">
        <w:rPr>
          <w:sz w:val="28"/>
          <w:szCs w:val="28"/>
        </w:rPr>
        <w:t xml:space="preserve"> Наталью Евгеньевну, </w:t>
      </w:r>
      <w:proofErr w:type="spellStart"/>
      <w:r w:rsidR="005626CD">
        <w:rPr>
          <w:sz w:val="28"/>
          <w:szCs w:val="28"/>
        </w:rPr>
        <w:t>Торокову</w:t>
      </w:r>
      <w:proofErr w:type="spellEnd"/>
      <w:r w:rsidR="005626CD">
        <w:rPr>
          <w:sz w:val="28"/>
          <w:szCs w:val="28"/>
        </w:rPr>
        <w:t xml:space="preserve"> Нину </w:t>
      </w:r>
      <w:proofErr w:type="spellStart"/>
      <w:r w:rsidR="005626CD">
        <w:rPr>
          <w:sz w:val="28"/>
          <w:szCs w:val="28"/>
        </w:rPr>
        <w:t>Кононовну</w:t>
      </w:r>
      <w:proofErr w:type="spellEnd"/>
      <w:r w:rsidR="005626CD">
        <w:rPr>
          <w:sz w:val="28"/>
          <w:szCs w:val="28"/>
        </w:rPr>
        <w:t xml:space="preserve">, </w:t>
      </w:r>
      <w:proofErr w:type="spellStart"/>
      <w:r w:rsidR="005626CD">
        <w:rPr>
          <w:sz w:val="28"/>
          <w:szCs w:val="28"/>
        </w:rPr>
        <w:t>Чебочакову</w:t>
      </w:r>
      <w:proofErr w:type="spellEnd"/>
      <w:r w:rsidR="005626CD">
        <w:rPr>
          <w:sz w:val="28"/>
          <w:szCs w:val="28"/>
        </w:rPr>
        <w:t xml:space="preserve"> Наталью Михайловну </w:t>
      </w:r>
      <w:r>
        <w:rPr>
          <w:sz w:val="28"/>
          <w:szCs w:val="28"/>
        </w:rPr>
        <w:t>избранными депутатами Совета депутатов</w:t>
      </w:r>
      <w:r w:rsidR="00BE0353">
        <w:rPr>
          <w:sz w:val="28"/>
          <w:szCs w:val="28"/>
        </w:rPr>
        <w:t xml:space="preserve"> </w:t>
      </w:r>
      <w:proofErr w:type="spellStart"/>
      <w:r w:rsidR="005626CD">
        <w:rPr>
          <w:sz w:val="28"/>
          <w:szCs w:val="28"/>
        </w:rPr>
        <w:t>Бутрахтинского</w:t>
      </w:r>
      <w:proofErr w:type="spellEnd"/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BE0353">
        <w:rPr>
          <w:sz w:val="28"/>
          <w:szCs w:val="28"/>
        </w:rPr>
        <w:t xml:space="preserve">сия четвертого созыва по </w:t>
      </w:r>
      <w:proofErr w:type="spellStart"/>
      <w:r w:rsidR="00BE0353">
        <w:rPr>
          <w:sz w:val="28"/>
          <w:szCs w:val="28"/>
        </w:rPr>
        <w:t>семи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>атному</w:t>
      </w:r>
      <w:proofErr w:type="spellEnd"/>
      <w:r w:rsidR="00C73B06">
        <w:rPr>
          <w:sz w:val="28"/>
          <w:szCs w:val="28"/>
        </w:rPr>
        <w:t xml:space="preserve"> избирательному </w:t>
      </w:r>
      <w:r w:rsidR="00A25C3E">
        <w:rPr>
          <w:sz w:val="28"/>
          <w:szCs w:val="28"/>
        </w:rPr>
        <w:t>округу № 2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proofErr w:type="spellStart"/>
      <w:r w:rsidR="005626CD">
        <w:rPr>
          <w:sz w:val="28"/>
          <w:szCs w:val="28"/>
        </w:rPr>
        <w:t>Баскучековой</w:t>
      </w:r>
      <w:proofErr w:type="spellEnd"/>
      <w:r w:rsidR="005626CD">
        <w:rPr>
          <w:sz w:val="28"/>
          <w:szCs w:val="28"/>
        </w:rPr>
        <w:t xml:space="preserve"> Е.</w:t>
      </w:r>
      <w:proofErr w:type="gramStart"/>
      <w:r w:rsidR="005626CD">
        <w:rPr>
          <w:sz w:val="28"/>
          <w:szCs w:val="28"/>
        </w:rPr>
        <w:t>П</w:t>
      </w:r>
      <w:proofErr w:type="gramEnd"/>
      <w:r w:rsidR="005626CD">
        <w:rPr>
          <w:sz w:val="28"/>
          <w:szCs w:val="28"/>
        </w:rPr>
        <w:t xml:space="preserve">, </w:t>
      </w:r>
      <w:proofErr w:type="spellStart"/>
      <w:r w:rsidR="005626CD">
        <w:rPr>
          <w:sz w:val="28"/>
          <w:szCs w:val="28"/>
        </w:rPr>
        <w:t>Деляевой</w:t>
      </w:r>
      <w:proofErr w:type="spellEnd"/>
      <w:r w:rsidR="005626CD">
        <w:rPr>
          <w:sz w:val="28"/>
          <w:szCs w:val="28"/>
        </w:rPr>
        <w:t xml:space="preserve"> Л.В., </w:t>
      </w:r>
      <w:proofErr w:type="spellStart"/>
      <w:r w:rsidR="005626CD">
        <w:rPr>
          <w:sz w:val="28"/>
          <w:szCs w:val="28"/>
        </w:rPr>
        <w:t>Куюкову</w:t>
      </w:r>
      <w:proofErr w:type="spellEnd"/>
      <w:r w:rsidR="005626CD">
        <w:rPr>
          <w:sz w:val="28"/>
          <w:szCs w:val="28"/>
        </w:rPr>
        <w:t xml:space="preserve"> П.П., </w:t>
      </w:r>
      <w:proofErr w:type="spellStart"/>
      <w:r w:rsidR="005626CD">
        <w:rPr>
          <w:sz w:val="28"/>
          <w:szCs w:val="28"/>
        </w:rPr>
        <w:t>Тодозаковой</w:t>
      </w:r>
      <w:proofErr w:type="spellEnd"/>
      <w:r w:rsidR="005626CD">
        <w:rPr>
          <w:sz w:val="28"/>
          <w:szCs w:val="28"/>
        </w:rPr>
        <w:t xml:space="preserve"> Н.И., </w:t>
      </w:r>
      <w:proofErr w:type="spellStart"/>
      <w:r w:rsidR="005626CD">
        <w:rPr>
          <w:sz w:val="28"/>
          <w:szCs w:val="28"/>
        </w:rPr>
        <w:t>Тороков</w:t>
      </w:r>
      <w:r w:rsidR="00E541AF">
        <w:rPr>
          <w:sz w:val="28"/>
          <w:szCs w:val="28"/>
        </w:rPr>
        <w:t>ой</w:t>
      </w:r>
      <w:proofErr w:type="spellEnd"/>
      <w:r w:rsidR="00E541AF">
        <w:rPr>
          <w:sz w:val="28"/>
          <w:szCs w:val="28"/>
        </w:rPr>
        <w:t xml:space="preserve"> Н. Е., </w:t>
      </w:r>
      <w:proofErr w:type="spellStart"/>
      <w:r w:rsidR="00E541AF">
        <w:rPr>
          <w:sz w:val="28"/>
          <w:szCs w:val="28"/>
        </w:rPr>
        <w:t>Тороковой</w:t>
      </w:r>
      <w:proofErr w:type="spellEnd"/>
      <w:r w:rsidR="00E541AF">
        <w:rPr>
          <w:sz w:val="28"/>
          <w:szCs w:val="28"/>
        </w:rPr>
        <w:t xml:space="preserve"> Н.К., </w:t>
      </w:r>
      <w:proofErr w:type="spellStart"/>
      <w:r w:rsidR="00E541AF">
        <w:rPr>
          <w:sz w:val="28"/>
          <w:szCs w:val="28"/>
        </w:rPr>
        <w:t>Чебоча</w:t>
      </w:r>
      <w:r w:rsidR="005626CD">
        <w:rPr>
          <w:sz w:val="28"/>
          <w:szCs w:val="28"/>
        </w:rPr>
        <w:t>ковой</w:t>
      </w:r>
      <w:proofErr w:type="spellEnd"/>
      <w:r w:rsidR="005626CD">
        <w:rPr>
          <w:sz w:val="28"/>
          <w:szCs w:val="28"/>
        </w:rPr>
        <w:t xml:space="preserve"> Н.М.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A5460"/>
    <w:rsid w:val="002D1686"/>
    <w:rsid w:val="003229A3"/>
    <w:rsid w:val="00362517"/>
    <w:rsid w:val="00365486"/>
    <w:rsid w:val="003B619C"/>
    <w:rsid w:val="003F43CE"/>
    <w:rsid w:val="00461F53"/>
    <w:rsid w:val="00484A53"/>
    <w:rsid w:val="005121F6"/>
    <w:rsid w:val="00531375"/>
    <w:rsid w:val="00545E7B"/>
    <w:rsid w:val="005532F0"/>
    <w:rsid w:val="005626CD"/>
    <w:rsid w:val="00581C90"/>
    <w:rsid w:val="005918FD"/>
    <w:rsid w:val="005D7764"/>
    <w:rsid w:val="00627C40"/>
    <w:rsid w:val="0063040D"/>
    <w:rsid w:val="006808D3"/>
    <w:rsid w:val="006C53ED"/>
    <w:rsid w:val="006E6FE2"/>
    <w:rsid w:val="00726AE5"/>
    <w:rsid w:val="007B608F"/>
    <w:rsid w:val="007B6384"/>
    <w:rsid w:val="007F465C"/>
    <w:rsid w:val="0087372F"/>
    <w:rsid w:val="00924A68"/>
    <w:rsid w:val="00966A86"/>
    <w:rsid w:val="009A2480"/>
    <w:rsid w:val="009C053C"/>
    <w:rsid w:val="00A00F38"/>
    <w:rsid w:val="00A25C3E"/>
    <w:rsid w:val="00A34E7D"/>
    <w:rsid w:val="00A7430D"/>
    <w:rsid w:val="00A90F5B"/>
    <w:rsid w:val="00A969F4"/>
    <w:rsid w:val="00AE44FA"/>
    <w:rsid w:val="00B76961"/>
    <w:rsid w:val="00B866FA"/>
    <w:rsid w:val="00B95ABA"/>
    <w:rsid w:val="00BE0353"/>
    <w:rsid w:val="00C337AD"/>
    <w:rsid w:val="00C73B06"/>
    <w:rsid w:val="00CA1DE1"/>
    <w:rsid w:val="00CF364E"/>
    <w:rsid w:val="00CF460D"/>
    <w:rsid w:val="00D02F4E"/>
    <w:rsid w:val="00D1654B"/>
    <w:rsid w:val="00D208E3"/>
    <w:rsid w:val="00D2456B"/>
    <w:rsid w:val="00D56840"/>
    <w:rsid w:val="00DE563A"/>
    <w:rsid w:val="00E43359"/>
    <w:rsid w:val="00E541AF"/>
    <w:rsid w:val="00EB1C8C"/>
    <w:rsid w:val="00F07FF4"/>
    <w:rsid w:val="00F10FF0"/>
    <w:rsid w:val="00F54F29"/>
    <w:rsid w:val="00F72FE1"/>
    <w:rsid w:val="00F86212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2017-09-14T09:19:00Z</cp:lastPrinted>
  <dcterms:created xsi:type="dcterms:W3CDTF">2013-09-11T02:47:00Z</dcterms:created>
  <dcterms:modified xsi:type="dcterms:W3CDTF">2020-09-18T09:48:00Z</dcterms:modified>
</cp:coreProperties>
</file>