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768A" w14:textId="77777777" w:rsidR="00CB5CD9" w:rsidRDefault="00CB5CD9" w:rsidP="00CB5CD9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Добровольные взносы жителей Хакасии, участвующих в Программе государственного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пенсионных накоплений, по итогам 2018 года составили 12 миллионов 900 тыс. рублей. В соответствии с законом в мае 2019 года государство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прософинансировало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эти взносы на общую сумму 12 миллионов 700 тыс. рублей. Доля государственного участия чуть меньше суммы добровольных взносов в связи с тем,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что  некоторые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платежи по Программе составили менее 2 тыс. или  более 12 тыс. рублей, в то время как вдвое увеличиваются только взносы в пределах от 2 тыс. до 12 тыс. рублей в год.</w:t>
      </w:r>
    </w:p>
    <w:p w14:paraId="71DB5350" w14:textId="77777777" w:rsidR="00CB5CD9" w:rsidRDefault="00CB5CD9" w:rsidP="00CB5CD9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В дополнение к добровольным взносам граждан и средствам государственного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в 2018 году также поступили взносы работодателей, выступающих в Программе третьей стороной. Объём их средств, перечисленных в пользу работников,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составил  1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миллион 800 тыс. рублей. Взносы работодателя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софинансированию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государством не подлежат.</w:t>
      </w:r>
    </w:p>
    <w:p w14:paraId="06181356" w14:textId="77777777" w:rsidR="00CB5CD9" w:rsidRDefault="00CB5CD9" w:rsidP="00CB5CD9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 Таким образом, общая сумма, направленная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в  фонд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будущей пенсии участников Программы в Хакасии за 2018 год, составила 27 миллионов 400 тыс. рублей.</w:t>
      </w:r>
    </w:p>
    <w:p w14:paraId="64AA73AD" w14:textId="77777777" w:rsidR="00CB5CD9" w:rsidRDefault="00CB5CD9" w:rsidP="00CB5CD9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Общая сумма пенсионных накоплений, сформированных жителями республики с момента запуска Программы, т.е. с 2009 года, составила 325,8 миллионов рублей, в том числе: 157,5 миллионов рублей – добровольные взносы участников программы; 152,6 миллионов рублей – государственное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софинансирование</w:t>
      </w:r>
      <w:proofErr w:type="spellEnd"/>
      <w:r>
        <w:rPr>
          <w:rFonts w:ascii="Arial" w:hAnsi="Arial" w:cs="Arial"/>
          <w:color w:val="474747"/>
          <w:sz w:val="21"/>
          <w:szCs w:val="21"/>
        </w:rPr>
        <w:t>; 15,7 миллионов рублей – взносы работодателей в пользу работников. Все средства учтены на лицевых счетах граждан и переданы в управляющие компании и пенсионные фонды для дальнейшего инвестирования.</w:t>
      </w:r>
    </w:p>
    <w:p w14:paraId="7A249ED8" w14:textId="77777777" w:rsidR="00CB5CD9" w:rsidRDefault="00CB5CD9" w:rsidP="00CB5CD9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Как и прочие пенсионные накопления, средства, сформированные в рамках Программы, выплачиваются при выходе на пенсию, а в случае смерти гражданина назначаются его правопреемникам.</w:t>
      </w:r>
    </w:p>
    <w:p w14:paraId="69EEACFE" w14:textId="77777777" w:rsidR="00CB5CD9" w:rsidRDefault="00CB5CD9" w:rsidP="00CB5CD9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Следует отметить, что действующая сегодня приостановка обязательных страховых взносов на формирование пенсионных накоплений не затрагивает действие Программы государственного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пенсии.</w:t>
      </w:r>
    </w:p>
    <w:p w14:paraId="56D0A950" w14:textId="74BB0537" w:rsidR="007B257F" w:rsidRPr="00CB5CD9" w:rsidRDefault="007B257F" w:rsidP="00CB5CD9">
      <w:bookmarkStart w:id="0" w:name="_GoBack"/>
      <w:bookmarkEnd w:id="0"/>
    </w:p>
    <w:sectPr w:rsidR="007B257F" w:rsidRPr="00C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214237"/>
    <w:rsid w:val="00660663"/>
    <w:rsid w:val="007950E9"/>
    <w:rsid w:val="007B257F"/>
    <w:rsid w:val="009B3974"/>
    <w:rsid w:val="00BD02CF"/>
    <w:rsid w:val="00CB5CD9"/>
    <w:rsid w:val="00DC2F71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</cp:revision>
  <dcterms:created xsi:type="dcterms:W3CDTF">2019-06-18T13:28:00Z</dcterms:created>
  <dcterms:modified xsi:type="dcterms:W3CDTF">2019-06-18T13:38:00Z</dcterms:modified>
</cp:coreProperties>
</file>