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E" w:rsidRDefault="00EE17D3">
      <w:pPr>
        <w:spacing w:after="0" w:line="240" w:lineRule="auto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-3175</wp:posOffset>
            </wp:positionV>
            <wp:extent cx="389255" cy="465455"/>
            <wp:effectExtent l="0" t="0" r="0" b="0"/>
            <wp:wrapSquare wrapText="bothSides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892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br/>
      </w:r>
    </w:p>
    <w:p w:rsidR="007A4088" w:rsidRDefault="007A4088">
      <w:pPr>
        <w:spacing w:after="0" w:line="240" w:lineRule="auto"/>
        <w:rPr>
          <w:rFonts w:ascii="Times New Roman" w:hAnsi="Times New Roman"/>
          <w:sz w:val="26"/>
        </w:rPr>
      </w:pPr>
    </w:p>
    <w:p w:rsidR="00A7730E" w:rsidRDefault="00A7730E">
      <w:pPr>
        <w:spacing w:after="0" w:line="240" w:lineRule="auto"/>
        <w:rPr>
          <w:rFonts w:ascii="Times New Roman" w:hAnsi="Times New Roman"/>
          <w:sz w:val="26"/>
        </w:rPr>
      </w:pPr>
    </w:p>
    <w:p w:rsidR="00A7730E" w:rsidRDefault="007A4088" w:rsidP="007A408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</w:t>
      </w:r>
      <w:r w:rsidR="00EE17D3">
        <w:rPr>
          <w:rFonts w:ascii="Times New Roman" w:hAnsi="Times New Roman"/>
          <w:sz w:val="26"/>
        </w:rPr>
        <w:t>Российская Федерация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Республики Хакасия</w:t>
      </w:r>
    </w:p>
    <w:p w:rsidR="00A7730E" w:rsidRDefault="00A7730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A7730E" w:rsidRDefault="00A7730E">
      <w:pPr>
        <w:spacing w:after="0" w:line="240" w:lineRule="auto"/>
        <w:rPr>
          <w:rFonts w:ascii="Times New Roman" w:hAnsi="Times New Roman"/>
          <w:sz w:val="26"/>
        </w:rPr>
      </w:pPr>
    </w:p>
    <w:p w:rsidR="00A7730E" w:rsidRDefault="00F91D1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08.06.</w:t>
      </w:r>
      <w:r w:rsidR="00EE17D3">
        <w:rPr>
          <w:rFonts w:ascii="Times New Roman" w:hAnsi="Times New Roman"/>
          <w:sz w:val="26"/>
        </w:rPr>
        <w:t xml:space="preserve">2023г.                           </w:t>
      </w:r>
      <w:r>
        <w:rPr>
          <w:rFonts w:ascii="Times New Roman" w:hAnsi="Times New Roman"/>
          <w:sz w:val="26"/>
        </w:rPr>
        <w:t xml:space="preserve">         </w:t>
      </w:r>
      <w:bookmarkStart w:id="0" w:name="_GoBack"/>
      <w:bookmarkEnd w:id="0"/>
      <w:r w:rsidR="00EE17D3">
        <w:rPr>
          <w:rFonts w:ascii="Times New Roman" w:hAnsi="Times New Roman"/>
          <w:sz w:val="26"/>
        </w:rPr>
        <w:t xml:space="preserve">             с. Таштып                      </w:t>
      </w:r>
      <w:r>
        <w:rPr>
          <w:rFonts w:ascii="Times New Roman" w:hAnsi="Times New Roman"/>
          <w:sz w:val="26"/>
        </w:rPr>
        <w:t xml:space="preserve">                         № 273</w:t>
      </w:r>
    </w:p>
    <w:p w:rsidR="00A7730E" w:rsidRDefault="00A7730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A7730E" w:rsidRDefault="00EE17D3">
      <w:pPr>
        <w:spacing w:after="0" w:line="240" w:lineRule="auto"/>
        <w:ind w:right="4676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постановление Администрации Таштыпского района от 21.12.2018 № 567 «Об утверждении муниципальной программы «Развитие территориального общественного самоуправления  в 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(с изм. от 17.09.2019 № 469, от 31.03.2021 № 149, 11.03.2022 № 89)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  </w:t>
      </w:r>
    </w:p>
    <w:p w:rsidR="00A7730E" w:rsidRDefault="00EE17D3" w:rsidP="006802B7">
      <w:pPr>
        <w:pStyle w:val="af0"/>
        <w:widowControl w:val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повышения уровня самосознания граждан, развития системы взаимодействия и сотрудничества органов местного самоуправления и органов территориального общественного самоуправления по участию в решении вопросов местного значения на территории Таштыпского района, </w:t>
      </w:r>
      <w:r>
        <w:rPr>
          <w:rStyle w:val="a3"/>
          <w:rFonts w:ascii="Times New Roman" w:hAnsi="Times New Roman"/>
          <w:b w:val="0"/>
          <w:sz w:val="26"/>
        </w:rPr>
        <w:t xml:space="preserve">руководствуясь п.3 ч.1 ст.29  </w:t>
      </w:r>
      <w:r>
        <w:rPr>
          <w:rFonts w:ascii="Times New Roman" w:hAnsi="Times New Roman"/>
          <w:sz w:val="26"/>
        </w:rPr>
        <w:t>Устава  муниципального образования Таштыпский район от 24.06.2005г, Администрация Таштыпского района постановляет:</w:t>
      </w:r>
    </w:p>
    <w:p w:rsidR="006802B7" w:rsidRDefault="006802B7" w:rsidP="006802B7">
      <w:pPr>
        <w:pStyle w:val="af0"/>
        <w:widowControl w:val="0"/>
        <w:ind w:firstLine="567"/>
        <w:jc w:val="both"/>
        <w:rPr>
          <w:rFonts w:ascii="Times New Roman" w:hAnsi="Times New Roman"/>
          <w:sz w:val="26"/>
        </w:rPr>
      </w:pPr>
    </w:p>
    <w:p w:rsidR="00A7730E" w:rsidRDefault="00EE17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изменения в постановление Администрации Таштыпского района от 21.12.2018 № 567 «Об утверждении муниципальной программы «Развитие территориального общественного самоуправления  в 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(с изм. от 17.09.2019  № 469, от 31.03.2021 № 149, от 11.03.2022 № 89).</w:t>
      </w:r>
    </w:p>
    <w:p w:rsidR="00A7730E" w:rsidRDefault="00EE17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Администрации Таштыпского района от 21.12.2018 № 567 «Об утверждении муниципальной программы «Развитие территориального общественного самоуправления  в 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(с изм. от 17.09.2019 № 469, от 31.03.2021 № 149, от 11.03.2022 № 89) читать в новой редакции (прилагается).</w:t>
      </w:r>
    </w:p>
    <w:p w:rsidR="00A7730E" w:rsidRDefault="00EE17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первого заместителя Главы Таштыпского района по социальным вопросам Е.Г. Алексеенко.  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A773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Таштыпского района                                                                                Н.В. </w:t>
      </w:r>
      <w:proofErr w:type="spellStart"/>
      <w:r>
        <w:rPr>
          <w:rFonts w:ascii="Times New Roman" w:hAnsi="Times New Roman"/>
          <w:sz w:val="26"/>
        </w:rPr>
        <w:t>Чебодаев</w:t>
      </w:r>
      <w:proofErr w:type="spellEnd"/>
      <w:r>
        <w:rPr>
          <w:rFonts w:ascii="Times New Roman" w:hAnsi="Times New Roman"/>
          <w:sz w:val="26"/>
        </w:rPr>
        <w:t> 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EE17D3" w:rsidP="007B64CF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                                      </w:t>
      </w:r>
      <w:r w:rsidR="007B64CF">
        <w:rPr>
          <w:rFonts w:ascii="Times New Roman" w:hAnsi="Times New Roman"/>
          <w:sz w:val="26"/>
        </w:rPr>
        <w:t xml:space="preserve">                              </w:t>
      </w:r>
    </w:p>
    <w:p w:rsidR="00A7730E" w:rsidRDefault="00A7730E">
      <w:pPr>
        <w:spacing w:after="0" w:line="240" w:lineRule="auto"/>
        <w:ind w:left="5496" w:firstLine="540"/>
        <w:jc w:val="both"/>
        <w:rPr>
          <w:rFonts w:ascii="Times New Roman" w:hAnsi="Times New Roman"/>
          <w:sz w:val="26"/>
        </w:rPr>
      </w:pP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МУНИЦИПАЛЬНАЯ ПРОГРАММА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«Развитие территориального общественного самоуправления 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в  </w:t>
      </w:r>
      <w:proofErr w:type="spellStart"/>
      <w:r>
        <w:rPr>
          <w:rFonts w:ascii="Times New Roman" w:hAnsi="Times New Roman"/>
          <w:b/>
          <w:sz w:val="26"/>
        </w:rPr>
        <w:t>Таштыпском</w:t>
      </w:r>
      <w:proofErr w:type="spellEnd"/>
      <w:r>
        <w:rPr>
          <w:rFonts w:ascii="Times New Roman" w:hAnsi="Times New Roman"/>
          <w:b/>
          <w:sz w:val="26"/>
        </w:rPr>
        <w:t xml:space="preserve"> районе на  2020 </w:t>
      </w:r>
      <w:r w:rsidR="00BF3E66">
        <w:rPr>
          <w:rFonts w:ascii="Times New Roman" w:hAnsi="Times New Roman"/>
          <w:b/>
          <w:sz w:val="26"/>
        </w:rPr>
        <w:t>–</w:t>
      </w:r>
      <w:r>
        <w:rPr>
          <w:rFonts w:ascii="Times New Roman" w:hAnsi="Times New Roman"/>
          <w:b/>
          <w:sz w:val="26"/>
        </w:rPr>
        <w:t xml:space="preserve"> 2025</w:t>
      </w:r>
      <w:r w:rsidR="00BF3E66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годы»</w:t>
      </w:r>
    </w:p>
    <w:p w:rsidR="00A7730E" w:rsidRDefault="00EE17D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ПАСПОРТ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tbl>
      <w:tblPr>
        <w:tblW w:w="0" w:type="auto"/>
        <w:tblInd w:w="-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7672"/>
      </w:tblGrid>
      <w:tr w:rsidR="00A7730E">
        <w:trPr>
          <w:trHeight w:val="66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Администрация  Таштыпского района Республики Хакасия</w:t>
            </w:r>
          </w:p>
        </w:tc>
      </w:tr>
      <w:tr w:rsidR="00A7730E">
        <w:trPr>
          <w:trHeight w:val="288"/>
        </w:trPr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Соисполнители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 w:rsidP="009B4139">
            <w:pPr>
              <w:spacing w:after="0" w:line="240" w:lineRule="auto"/>
              <w:ind w:right="142"/>
              <w:jc w:val="both"/>
            </w:pPr>
            <w:r>
              <w:rPr>
                <w:rFonts w:ascii="Times New Roman" w:hAnsi="Times New Roman"/>
                <w:sz w:val="26"/>
              </w:rPr>
              <w:t xml:space="preserve">Администрации поселений  Таштыпского района, представители </w:t>
            </w:r>
            <w:proofErr w:type="spellStart"/>
            <w:r>
              <w:rPr>
                <w:rFonts w:ascii="Times New Roman" w:hAnsi="Times New Roman"/>
                <w:sz w:val="26"/>
              </w:rPr>
              <w:t>ТОСов</w:t>
            </w:r>
            <w:proofErr w:type="spellEnd"/>
          </w:p>
        </w:tc>
      </w:tr>
      <w:tr w:rsidR="00A7730E">
        <w:trPr>
          <w:trHeight w:val="288"/>
        </w:trPr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 w:rsidP="009B4139">
            <w:pPr>
              <w:spacing w:after="0" w:line="240" w:lineRule="auto"/>
              <w:ind w:right="142"/>
              <w:jc w:val="both"/>
            </w:pPr>
            <w:r>
              <w:rPr>
                <w:rFonts w:ascii="Times New Roman" w:hAnsi="Times New Roman"/>
                <w:sz w:val="26"/>
              </w:rPr>
              <w:t>Нет</w:t>
            </w:r>
          </w:p>
        </w:tc>
      </w:tr>
      <w:tr w:rsidR="00A7730E"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Pr="003A5436" w:rsidRDefault="002568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</w:t>
            </w:r>
            <w:r w:rsidR="00EE17D3" w:rsidRPr="003A5436">
              <w:rPr>
                <w:rFonts w:ascii="Times New Roman" w:hAnsi="Times New Roman"/>
                <w:sz w:val="26"/>
              </w:rPr>
              <w:t xml:space="preserve"> Программы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Pr="003A5436" w:rsidRDefault="003A5436" w:rsidP="00860BC0">
            <w:pPr>
              <w:spacing w:after="0" w:line="240" w:lineRule="auto"/>
              <w:ind w:right="142"/>
              <w:jc w:val="both"/>
            </w:pPr>
            <w:r>
              <w:rPr>
                <w:rFonts w:ascii="Times New Roman" w:hAnsi="Times New Roman"/>
                <w:sz w:val="26"/>
              </w:rPr>
              <w:t>Дальнейшее развитие и совершенств</w:t>
            </w:r>
            <w:r w:rsidR="00FB611E">
              <w:rPr>
                <w:rFonts w:ascii="Times New Roman" w:hAnsi="Times New Roman"/>
                <w:sz w:val="26"/>
              </w:rPr>
              <w:t xml:space="preserve">ование системы территориального </w:t>
            </w:r>
            <w:r>
              <w:rPr>
                <w:rFonts w:ascii="Times New Roman" w:hAnsi="Times New Roman"/>
                <w:sz w:val="26"/>
              </w:rPr>
              <w:t>общественного самоуправления</w:t>
            </w:r>
            <w:r w:rsidR="00860BC0">
              <w:rPr>
                <w:rFonts w:ascii="Times New Roman" w:hAnsi="Times New Roman"/>
                <w:sz w:val="26"/>
              </w:rPr>
              <w:t xml:space="preserve"> </w:t>
            </w:r>
            <w:r w:rsidR="00860BC0" w:rsidRPr="003A5436">
              <w:rPr>
                <w:rFonts w:ascii="Times New Roman" w:hAnsi="Times New Roman"/>
                <w:sz w:val="26"/>
              </w:rPr>
              <w:t>(далее - ТОС)</w:t>
            </w:r>
            <w:r w:rsidR="00860BC0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на территории Таштыпского района, основанной на принципе широкого общественного участия граждан в</w:t>
            </w:r>
            <w:r w:rsidR="00860BC0">
              <w:rPr>
                <w:rFonts w:ascii="Times New Roman" w:hAnsi="Times New Roman"/>
                <w:sz w:val="26"/>
              </w:rPr>
              <w:t xml:space="preserve"> осуществлении собственных инициатив по вопросам местного значения</w:t>
            </w:r>
            <w:r w:rsidR="00EE17D3" w:rsidRPr="003A5436">
              <w:rPr>
                <w:rFonts w:ascii="Times New Roman" w:hAnsi="Times New Roman"/>
                <w:sz w:val="26"/>
              </w:rPr>
              <w:t xml:space="preserve"> в </w:t>
            </w:r>
            <w:proofErr w:type="spellStart"/>
            <w:r w:rsidR="00EE17D3" w:rsidRPr="003A5436"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 w:rsidR="00EE17D3" w:rsidRPr="003A5436">
              <w:rPr>
                <w:rFonts w:ascii="Times New Roman" w:hAnsi="Times New Roman"/>
                <w:sz w:val="26"/>
              </w:rPr>
              <w:t xml:space="preserve">  районе</w:t>
            </w:r>
            <w:r w:rsidR="00860BC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A7730E"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Задачи Программы                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A3B84" w:rsidRDefault="00EE17D3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="00BA3B84">
              <w:rPr>
                <w:rFonts w:ascii="Times New Roman" w:hAnsi="Times New Roman"/>
                <w:sz w:val="26"/>
              </w:rPr>
              <w:t>создание благоприятных условий для функционирования органов ТОС</w:t>
            </w:r>
            <w:r w:rsidR="006C5339">
              <w:rPr>
                <w:rFonts w:ascii="Times New Roman" w:hAnsi="Times New Roman"/>
                <w:sz w:val="26"/>
              </w:rPr>
              <w:t>;</w:t>
            </w:r>
          </w:p>
          <w:p w:rsidR="006C5339" w:rsidRDefault="00EE17D3" w:rsidP="00412359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="00B41C38">
              <w:rPr>
                <w:rFonts w:ascii="Times New Roman" w:hAnsi="Times New Roman"/>
                <w:sz w:val="26"/>
              </w:rPr>
              <w:t>вовлечение</w:t>
            </w:r>
            <w:r w:rsidR="006C5339">
              <w:rPr>
                <w:rFonts w:ascii="Times New Roman" w:hAnsi="Times New Roman"/>
                <w:sz w:val="26"/>
              </w:rPr>
              <w:t xml:space="preserve"> населения района в процессы формирования и развития ТОС для эффективного решения вопросов местного значения;</w:t>
            </w:r>
          </w:p>
          <w:p w:rsidR="006C5339" w:rsidRDefault="006C5339" w:rsidP="006C5339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совершенствование организации взаимодействия органов местного самоуправления с ТОС для реализации социальн</w:t>
            </w:r>
            <w:r w:rsidR="00412359">
              <w:rPr>
                <w:rFonts w:ascii="Times New Roman" w:hAnsi="Times New Roman"/>
                <w:sz w:val="26"/>
              </w:rPr>
              <w:t>о-значимых инициатив населения;</w:t>
            </w:r>
          </w:p>
          <w:p w:rsidR="00412359" w:rsidRDefault="00412359" w:rsidP="006C5339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обеспечение финансово-экономических и иных гарантий развития ТОС на территор</w:t>
            </w:r>
            <w:r w:rsidR="004646A4">
              <w:rPr>
                <w:rFonts w:ascii="Times New Roman" w:hAnsi="Times New Roman"/>
                <w:sz w:val="26"/>
              </w:rPr>
              <w:t>ии Таштыпского  района ежегодно;</w:t>
            </w:r>
          </w:p>
          <w:p w:rsidR="004646A4" w:rsidRPr="00C838AF" w:rsidRDefault="004646A4" w:rsidP="006C5339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 w:rsidRPr="00C838AF">
              <w:rPr>
                <w:rFonts w:ascii="Times New Roman" w:hAnsi="Times New Roman"/>
                <w:color w:val="000000" w:themeColor="text1"/>
                <w:sz w:val="26"/>
              </w:rPr>
              <w:t>- расширение информационной поддержки деятельности ТОС.</w:t>
            </w:r>
          </w:p>
        </w:tc>
      </w:tr>
      <w:tr w:rsidR="00A7730E"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Целевые показатели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Pr="00B45961" w:rsidRDefault="00EE17D3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увеличение</w:t>
            </w:r>
            <w:r w:rsidR="0063598E" w:rsidRPr="0063598E">
              <w:rPr>
                <w:rFonts w:ascii="Times New Roman" w:hAnsi="Times New Roman"/>
                <w:sz w:val="26"/>
              </w:rPr>
              <w:t xml:space="preserve"> </w:t>
            </w:r>
            <w:r w:rsidR="0063598E">
              <w:rPr>
                <w:rFonts w:ascii="Times New Roman" w:hAnsi="Times New Roman"/>
                <w:sz w:val="26"/>
              </w:rPr>
              <w:t>степени</w:t>
            </w:r>
            <w:r w:rsidR="00B45961">
              <w:rPr>
                <w:rFonts w:ascii="Times New Roman" w:hAnsi="Times New Roman"/>
                <w:sz w:val="26"/>
              </w:rPr>
              <w:t xml:space="preserve"> количества</w:t>
            </w:r>
            <w:r w:rsidR="0063598E">
              <w:rPr>
                <w:rFonts w:ascii="Times New Roman" w:hAnsi="Times New Roman"/>
                <w:sz w:val="26"/>
              </w:rPr>
              <w:t xml:space="preserve"> участия граждан в деятельности </w:t>
            </w:r>
            <w:r>
              <w:rPr>
                <w:rFonts w:ascii="Times New Roman" w:hAnsi="Times New Roman"/>
                <w:sz w:val="26"/>
              </w:rPr>
              <w:t>ТОС</w:t>
            </w:r>
            <w:r w:rsidR="006E7E79">
              <w:rPr>
                <w:rFonts w:ascii="Times New Roman" w:hAnsi="Times New Roman"/>
                <w:sz w:val="26"/>
              </w:rPr>
              <w:t xml:space="preserve"> </w:t>
            </w:r>
            <w:r w:rsidR="00A867C3">
              <w:rPr>
                <w:rFonts w:ascii="Times New Roman" w:hAnsi="Times New Roman"/>
                <w:sz w:val="26"/>
              </w:rPr>
              <w:t>–</w:t>
            </w:r>
            <w:r w:rsidR="006E7E79">
              <w:rPr>
                <w:rFonts w:ascii="Times New Roman" w:hAnsi="Times New Roman"/>
                <w:sz w:val="26"/>
              </w:rPr>
              <w:t xml:space="preserve"> </w:t>
            </w:r>
            <w:r w:rsidR="006E7E79" w:rsidRPr="00A867C3">
              <w:rPr>
                <w:rFonts w:ascii="Times New Roman" w:hAnsi="Times New Roman"/>
                <w:color w:val="000000" w:themeColor="text1"/>
                <w:sz w:val="26"/>
              </w:rPr>
              <w:t>ежегодно</w:t>
            </w:r>
            <w:r w:rsidR="00A867C3" w:rsidRPr="00A867C3">
              <w:rPr>
                <w:rFonts w:ascii="Times New Roman" w:hAnsi="Times New Roman"/>
                <w:color w:val="000000" w:themeColor="text1"/>
                <w:sz w:val="26"/>
              </w:rPr>
              <w:t>;</w:t>
            </w:r>
          </w:p>
          <w:p w:rsidR="00A7730E" w:rsidRDefault="009B4139" w:rsidP="00886337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="00A867C3">
              <w:rPr>
                <w:rFonts w:ascii="Times New Roman" w:hAnsi="Times New Roman"/>
                <w:sz w:val="26"/>
              </w:rPr>
              <w:t>число</w:t>
            </w:r>
            <w:r w:rsidR="00EE17D3">
              <w:rPr>
                <w:rFonts w:ascii="Times New Roman" w:hAnsi="Times New Roman"/>
                <w:sz w:val="26"/>
              </w:rPr>
              <w:t xml:space="preserve"> культурно-массовых мероприятий, организованных органами ТОС  совместно с  администрацией Таштыпского района и администрациями</w:t>
            </w:r>
            <w:r w:rsidR="00A867C3">
              <w:rPr>
                <w:rFonts w:ascii="Times New Roman" w:hAnsi="Times New Roman"/>
                <w:sz w:val="26"/>
              </w:rPr>
              <w:t xml:space="preserve"> поселений Таштыпского  района – 2;</w:t>
            </w:r>
          </w:p>
          <w:p w:rsidR="00A7730E" w:rsidRPr="005300C5" w:rsidRDefault="00EE17D3" w:rsidP="005300C5">
            <w:pPr>
              <w:spacing w:after="0" w:line="240" w:lineRule="auto"/>
              <w:ind w:left="200" w:right="142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="005300C5">
              <w:rPr>
                <w:rFonts w:ascii="Times New Roman" w:hAnsi="Times New Roman"/>
                <w:sz w:val="26"/>
              </w:rPr>
              <w:t xml:space="preserve">количество заявок органов ТОС для участия в конкурсе по благоустройству в </w:t>
            </w:r>
            <w:proofErr w:type="spellStart"/>
            <w:r w:rsidR="005300C5"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 w:rsidR="005300C5">
              <w:rPr>
                <w:rFonts w:ascii="Times New Roman" w:hAnsi="Times New Roman"/>
                <w:sz w:val="26"/>
              </w:rPr>
              <w:t xml:space="preserve"> районе – 2</w:t>
            </w:r>
          </w:p>
        </w:tc>
      </w:tr>
      <w:tr w:rsidR="00A7730E"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Этапы и сроки реализации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Этапы не предусматриваются.</w:t>
            </w:r>
          </w:p>
          <w:p w:rsidR="00A7730E" w:rsidRDefault="00EE17D3">
            <w:pPr>
              <w:spacing w:after="0" w:line="240" w:lineRule="auto"/>
              <w:ind w:left="200" w:right="142"/>
              <w:jc w:val="both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A7730E"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бюджетных ассигнований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886337" w:rsidP="0088633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E17D3">
              <w:rPr>
                <w:rFonts w:ascii="Times New Roman" w:hAnsi="Times New Roman"/>
                <w:sz w:val="26"/>
              </w:rPr>
              <w:t>Финансирование из бюджета муниципального образования Таштып</w:t>
            </w:r>
            <w:r w:rsidR="00BF3E66">
              <w:rPr>
                <w:rFonts w:ascii="Times New Roman" w:hAnsi="Times New Roman"/>
                <w:sz w:val="26"/>
              </w:rPr>
              <w:t>ский район Республики Хакасия 7</w:t>
            </w:r>
            <w:r w:rsidR="00884068">
              <w:rPr>
                <w:rFonts w:ascii="Times New Roman" w:hAnsi="Times New Roman"/>
                <w:sz w:val="26"/>
              </w:rPr>
              <w:t>6</w:t>
            </w:r>
            <w:r w:rsidR="00EE17D3">
              <w:rPr>
                <w:rFonts w:ascii="Times New Roman" w:hAnsi="Times New Roman"/>
                <w:sz w:val="26"/>
              </w:rPr>
              <w:t>0,0 тыс. руб.</w:t>
            </w:r>
          </w:p>
          <w:p w:rsidR="00A7730E" w:rsidRDefault="00EE17D3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год-100,00 тыс. рублей</w:t>
            </w:r>
          </w:p>
          <w:p w:rsidR="00A7730E" w:rsidRDefault="00EE17D3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год- 10, 00 тыс. рублей</w:t>
            </w:r>
          </w:p>
          <w:p w:rsidR="00A7730E" w:rsidRDefault="00BF3E66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-1</w:t>
            </w:r>
            <w:r w:rsidR="00EE17D3">
              <w:rPr>
                <w:rFonts w:ascii="Times New Roman" w:hAnsi="Times New Roman"/>
                <w:sz w:val="26"/>
              </w:rPr>
              <w:t>00,00 тыс. рублей. </w:t>
            </w:r>
          </w:p>
          <w:p w:rsidR="00A7730E" w:rsidRDefault="00EE17D3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-100,00 тыс. рублей</w:t>
            </w:r>
          </w:p>
          <w:p w:rsidR="00A7730E" w:rsidRDefault="001D1E28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- 200</w:t>
            </w:r>
            <w:r w:rsidR="00EE17D3">
              <w:rPr>
                <w:rFonts w:ascii="Times New Roman" w:hAnsi="Times New Roman"/>
                <w:sz w:val="26"/>
              </w:rPr>
              <w:t>,00 тыс. рублей</w:t>
            </w:r>
          </w:p>
          <w:p w:rsidR="00A7730E" w:rsidRDefault="00E56950" w:rsidP="001D1E28">
            <w:pPr>
              <w:spacing w:after="0" w:line="240" w:lineRule="auto"/>
              <w:ind w:left="200" w:right="14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- 25</w:t>
            </w:r>
            <w:r w:rsidR="00EE17D3">
              <w:rPr>
                <w:rFonts w:ascii="Times New Roman" w:hAnsi="Times New Roman"/>
                <w:sz w:val="26"/>
              </w:rPr>
              <w:t>0,0</w:t>
            </w:r>
            <w:r w:rsidR="001D1E28">
              <w:rPr>
                <w:rFonts w:ascii="Times New Roman" w:hAnsi="Times New Roman"/>
                <w:sz w:val="26"/>
              </w:rPr>
              <w:t>0</w:t>
            </w:r>
            <w:r w:rsidR="00EE17D3">
              <w:rPr>
                <w:rFonts w:ascii="Times New Roman" w:hAnsi="Times New Roman"/>
                <w:sz w:val="26"/>
              </w:rPr>
              <w:t xml:space="preserve"> тыс. рублей</w:t>
            </w:r>
          </w:p>
        </w:tc>
      </w:tr>
      <w:tr w:rsidR="00A7730E">
        <w:tc>
          <w:tcPr>
            <w:tcW w:w="2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Ожидаемые конечные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результаты </w:t>
            </w:r>
            <w:r>
              <w:rPr>
                <w:rFonts w:ascii="Times New Roman" w:hAnsi="Times New Roman"/>
                <w:sz w:val="26"/>
              </w:rPr>
              <w:lastRenderedPageBreak/>
              <w:t>реализации Программы 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ind w:left="200" w:right="142" w:firstLine="37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Выполнение целевых индикаторов, которые способствуют достижению поставленной цели: создание условий для развития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ТОС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 районе</w:t>
            </w:r>
          </w:p>
        </w:tc>
      </w:tr>
    </w:tbl>
    <w:p w:rsidR="00A7730E" w:rsidRDefault="00A7730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7730E" w:rsidRDefault="00EE17D3">
      <w:pPr>
        <w:keepNext/>
        <w:keepLines/>
        <w:numPr>
          <w:ilvl w:val="0"/>
          <w:numId w:val="2"/>
        </w:numPr>
        <w:tabs>
          <w:tab w:val="left" w:pos="250"/>
        </w:tabs>
        <w:spacing w:after="0" w:line="240" w:lineRule="auto"/>
        <w:jc w:val="center"/>
      </w:pPr>
      <w:r>
        <w:rPr>
          <w:rStyle w:val="16"/>
          <w:sz w:val="26"/>
        </w:rPr>
        <w:t>Общая характеристика сферы реализации муниципальной Программы</w:t>
      </w:r>
    </w:p>
    <w:p w:rsidR="00A7730E" w:rsidRDefault="00A7730E">
      <w:pPr>
        <w:keepNext/>
        <w:keepLines/>
        <w:tabs>
          <w:tab w:val="left" w:pos="250"/>
        </w:tabs>
        <w:spacing w:after="0" w:line="240" w:lineRule="auto"/>
        <w:ind w:left="1080"/>
      </w:pP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  Деятельность территориального общественного самоуправления (далее именуется ТОС) рассматривается не обособленно сама по себе, а в контексте равноправного участника партнерства административной власти, гражданского общества и бизнеса в границах каждого ТОС, и это партнерство, в свою очередь,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общества, а не просто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 Муниципальная власть, законодательно делегируя на места многочисленные полномочия, должна обеспечить грамотное управленческое и финансовое сопровождение этих процессов. </w:t>
      </w:r>
      <w:proofErr w:type="gramStart"/>
      <w:r>
        <w:rPr>
          <w:rStyle w:val="ae"/>
          <w:sz w:val="26"/>
        </w:rPr>
        <w:t>Руководствуясь пунктом 3 статьи 1 Федерального закона</w:t>
      </w:r>
      <w:r w:rsidR="00630C9B">
        <w:rPr>
          <w:rStyle w:val="ae"/>
          <w:sz w:val="26"/>
        </w:rPr>
        <w:t xml:space="preserve"> от 6 октября 1999 г. № 184-ФЗ «</w:t>
      </w:r>
      <w:r>
        <w:rPr>
          <w:rStyle w:val="ae"/>
          <w:sz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630C9B">
        <w:rPr>
          <w:rStyle w:val="ae"/>
          <w:sz w:val="26"/>
        </w:rPr>
        <w:t>ссийской Федерации»</w:t>
      </w:r>
      <w:r>
        <w:rPr>
          <w:rStyle w:val="ae"/>
          <w:sz w:val="26"/>
        </w:rPr>
        <w:t xml:space="preserve"> и пунктом 2 статьи 33 Федерального закона </w:t>
      </w:r>
      <w:r w:rsidR="00630C9B">
        <w:rPr>
          <w:rStyle w:val="ae"/>
          <w:sz w:val="26"/>
        </w:rPr>
        <w:t>от 6 октября 2003 г. № 131 -ФЗ «</w:t>
      </w:r>
      <w:r>
        <w:rPr>
          <w:rStyle w:val="ae"/>
          <w:sz w:val="26"/>
        </w:rPr>
        <w:t>Об общих принципах организации местного самоуправления в Российской Федерации</w:t>
      </w:r>
      <w:r w:rsidR="00630C9B">
        <w:rPr>
          <w:rStyle w:val="ae"/>
          <w:sz w:val="26"/>
        </w:rPr>
        <w:t>»</w:t>
      </w:r>
      <w:r>
        <w:rPr>
          <w:rStyle w:val="ae"/>
          <w:sz w:val="26"/>
        </w:rPr>
        <w:t>, органы местного самоуправления обязаны содействовать населению в непосредственном осуществлении им</w:t>
      </w:r>
      <w:proofErr w:type="gramEnd"/>
      <w:r>
        <w:rPr>
          <w:rStyle w:val="ae"/>
          <w:sz w:val="26"/>
        </w:rPr>
        <w:t xml:space="preserve"> местного самоуправления.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В этом заключается суть функционального распределения и дополнения управленческих усилий административной и гражданской власти в рамках сложившихся партнерских отношений.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В масштабах  Таштыпского района   организация ТОС носит   характер с безусловным сохранением принципов самоорганизации и самоуправления. На т</w:t>
      </w:r>
      <w:r w:rsidR="00A03003">
        <w:rPr>
          <w:rStyle w:val="ae"/>
          <w:sz w:val="26"/>
        </w:rPr>
        <w:t>ерритории 8 поселений создана</w:t>
      </w:r>
      <w:r w:rsidR="00630C9B">
        <w:rPr>
          <w:rStyle w:val="ae"/>
          <w:sz w:val="26"/>
        </w:rPr>
        <w:t xml:space="preserve"> 21 организация</w:t>
      </w:r>
      <w:r>
        <w:rPr>
          <w:rStyle w:val="ae"/>
          <w:sz w:val="26"/>
        </w:rPr>
        <w:t xml:space="preserve"> ТОС, из них 4 являются юридическими лицами.  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 Вместе с тем</w:t>
      </w:r>
      <w:bookmarkStart w:id="1" w:name="__DdeLink__84_1467887401"/>
      <w:r>
        <w:rPr>
          <w:rStyle w:val="ae"/>
          <w:sz w:val="26"/>
        </w:rPr>
        <w:t xml:space="preserve"> в </w:t>
      </w:r>
      <w:proofErr w:type="spellStart"/>
      <w:r>
        <w:rPr>
          <w:rStyle w:val="ae"/>
          <w:sz w:val="26"/>
        </w:rPr>
        <w:t>Таштыпско</w:t>
      </w:r>
      <w:bookmarkEnd w:id="1"/>
      <w:r>
        <w:rPr>
          <w:rStyle w:val="ae"/>
          <w:sz w:val="26"/>
        </w:rPr>
        <w:t>м</w:t>
      </w:r>
      <w:proofErr w:type="spellEnd"/>
      <w:r>
        <w:rPr>
          <w:rStyle w:val="ae"/>
          <w:sz w:val="26"/>
        </w:rPr>
        <w:t xml:space="preserve"> районе для дальнейшего развития и совершенствования системы ТОС недостаточно выстроен механизм сотрудничества организаций ТОС с отраслевыми структурами на уровне поселений, органами местного самоуправления. Не в полной мере оказывается содействие обмену опытом между организациями ТОС, а также информационная поддержка деятельности и инициатив ТОС в различных отраслевых направлениях.</w:t>
      </w:r>
    </w:p>
    <w:p w:rsidR="00A7730E" w:rsidRDefault="00EE17D3">
      <w:pPr>
        <w:pStyle w:val="ab"/>
        <w:spacing w:after="0" w:line="240" w:lineRule="auto"/>
        <w:ind w:left="2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lastRenderedPageBreak/>
        <w:t>Основные проблемы, сдерживающие развитие ТОС: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- несовершенство механизмов взаимодействия между органами местного самоуправления и организациями ТОС;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- недостаточное использование органами местного самоуправления потенциала ТОС для решения проблем территорий му</w:t>
      </w:r>
      <w:r w:rsidRPr="00EE17D3">
        <w:rPr>
          <w:rStyle w:val="ae"/>
          <w:sz w:val="26"/>
        </w:rPr>
        <w:t>н</w:t>
      </w:r>
      <w:r w:rsidRPr="00EE17D3">
        <w:rPr>
          <w:rStyle w:val="WW-0"/>
          <w:sz w:val="26"/>
          <w:u w:val="none"/>
        </w:rPr>
        <w:t>ици</w:t>
      </w:r>
      <w:r w:rsidRPr="00EE17D3">
        <w:rPr>
          <w:rStyle w:val="ae"/>
          <w:sz w:val="26"/>
        </w:rPr>
        <w:t>па</w:t>
      </w:r>
      <w:r>
        <w:rPr>
          <w:rStyle w:val="ae"/>
          <w:sz w:val="26"/>
        </w:rPr>
        <w:t>льных образований;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- низкий уровень активности гражданского общества в решении проблем развития территорий;</w:t>
      </w:r>
    </w:p>
    <w:p w:rsidR="00A7730E" w:rsidRDefault="00EE17D3">
      <w:pPr>
        <w:pStyle w:val="ab"/>
        <w:spacing w:after="0" w:line="240" w:lineRule="auto"/>
        <w:ind w:left="2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- недостаточная информированность населения о работе ТОС.</w:t>
      </w:r>
    </w:p>
    <w:p w:rsidR="00A7730E" w:rsidRDefault="00EE17D3">
      <w:pPr>
        <w:pStyle w:val="ab"/>
        <w:spacing w:after="0" w:line="240" w:lineRule="auto"/>
        <w:ind w:left="2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</w:t>
      </w:r>
      <w:proofErr w:type="gramStart"/>
      <w:r>
        <w:rPr>
          <w:rStyle w:val="ae"/>
          <w:sz w:val="26"/>
        </w:rPr>
        <w:t>с</w:t>
      </w:r>
      <w:proofErr w:type="gramEnd"/>
      <w:r>
        <w:rPr>
          <w:rStyle w:val="ae"/>
          <w:sz w:val="26"/>
        </w:rPr>
        <w:t xml:space="preserve"> чем разработана настоящая Программа.</w:t>
      </w:r>
    </w:p>
    <w:p w:rsidR="00A7730E" w:rsidRDefault="00EE17D3">
      <w:pPr>
        <w:pStyle w:val="ab"/>
        <w:spacing w:after="0" w:line="240" w:lineRule="auto"/>
        <w:ind w:left="20" w:right="60" w:firstLine="680"/>
        <w:jc w:val="both"/>
        <w:rPr>
          <w:rStyle w:val="ae"/>
          <w:sz w:val="26"/>
        </w:rPr>
      </w:pPr>
      <w:r>
        <w:rPr>
          <w:rStyle w:val="ae"/>
          <w:sz w:val="26"/>
        </w:rPr>
        <w:t>Основные задачи Программы будут направлены на комплексное решение проблем развития ТОС  Таштыпского района в соответствии с социально-экономическим</w:t>
      </w:r>
      <w:r w:rsidR="00412359">
        <w:rPr>
          <w:rStyle w:val="ae"/>
          <w:sz w:val="26"/>
        </w:rPr>
        <w:t>и задачами развития Таштыпского</w:t>
      </w:r>
      <w:r>
        <w:rPr>
          <w:rStyle w:val="ae"/>
          <w:sz w:val="26"/>
        </w:rPr>
        <w:t xml:space="preserve"> района.</w:t>
      </w:r>
    </w:p>
    <w:p w:rsidR="00A7730E" w:rsidRDefault="00EE17D3">
      <w:pPr>
        <w:pStyle w:val="ab"/>
        <w:spacing w:after="0" w:line="240" w:lineRule="auto"/>
        <w:ind w:left="20" w:right="60" w:firstLine="680"/>
        <w:jc w:val="both"/>
      </w:pPr>
      <w:r>
        <w:rPr>
          <w:rStyle w:val="ae"/>
          <w:sz w:val="26"/>
        </w:rPr>
        <w:t xml:space="preserve">Программа разработана с учетом основных положений Федерального закона от 6 октября 2003 г. № 131-ФЗ </w:t>
      </w:r>
      <w:r w:rsidR="00412359">
        <w:rPr>
          <w:rStyle w:val="ae"/>
          <w:sz w:val="26"/>
        </w:rPr>
        <w:t>«</w:t>
      </w:r>
      <w:r>
        <w:rPr>
          <w:rStyle w:val="ae"/>
          <w:sz w:val="26"/>
        </w:rPr>
        <w:t>Об общих принципах организации местного самоуп</w:t>
      </w:r>
      <w:r w:rsidR="00412359">
        <w:rPr>
          <w:rStyle w:val="ae"/>
          <w:sz w:val="26"/>
        </w:rPr>
        <w:t>равления в Российской Федерации»</w:t>
      </w:r>
      <w:r>
        <w:rPr>
          <w:rStyle w:val="ae"/>
          <w:sz w:val="26"/>
        </w:rPr>
        <w:t>, Устава  Таштыпского  района.</w:t>
      </w:r>
    </w:p>
    <w:p w:rsidR="00A7730E" w:rsidRDefault="00A7730E">
      <w:pPr>
        <w:pStyle w:val="ab"/>
        <w:spacing w:after="0" w:line="240" w:lineRule="auto"/>
        <w:ind w:left="20" w:right="60" w:firstLine="680"/>
        <w:jc w:val="both"/>
      </w:pPr>
    </w:p>
    <w:p w:rsidR="00A7730E" w:rsidRDefault="00EE17D3">
      <w:pPr>
        <w:pStyle w:val="ab"/>
        <w:numPr>
          <w:ilvl w:val="0"/>
          <w:numId w:val="2"/>
        </w:numPr>
        <w:spacing w:after="0" w:line="240" w:lineRule="auto"/>
        <w:ind w:right="60"/>
        <w:jc w:val="center"/>
      </w:pPr>
      <w:r>
        <w:rPr>
          <w:rStyle w:val="16"/>
          <w:sz w:val="26"/>
        </w:rPr>
        <w:t>Цели, задачи, сроки и этапы реализации муниципальной Программы</w:t>
      </w:r>
    </w:p>
    <w:p w:rsidR="00A7730E" w:rsidRDefault="00A7730E">
      <w:pPr>
        <w:pStyle w:val="ab"/>
        <w:spacing w:after="0" w:line="240" w:lineRule="auto"/>
        <w:ind w:right="60"/>
        <w:jc w:val="center"/>
      </w:pPr>
    </w:p>
    <w:p w:rsidR="00A7730E" w:rsidRDefault="00EE17D3">
      <w:pPr>
        <w:pStyle w:val="ab"/>
        <w:spacing w:after="0" w:line="240" w:lineRule="auto"/>
        <w:ind w:left="20" w:right="60" w:firstLine="680"/>
        <w:jc w:val="both"/>
        <w:rPr>
          <w:rStyle w:val="ae"/>
          <w:sz w:val="26"/>
        </w:rPr>
      </w:pPr>
      <w:bookmarkStart w:id="2" w:name="bookmark1"/>
      <w:bookmarkEnd w:id="2"/>
      <w:r>
        <w:rPr>
          <w:rStyle w:val="ae"/>
          <w:sz w:val="26"/>
        </w:rPr>
        <w:t xml:space="preserve">Целью Программы является </w:t>
      </w:r>
      <w:r w:rsidR="00820FBB">
        <w:rPr>
          <w:rFonts w:ascii="Times New Roman" w:hAnsi="Times New Roman"/>
          <w:sz w:val="26"/>
        </w:rPr>
        <w:t xml:space="preserve">дальнейшее развитие и совершенствование системы территориального общественного самоуправления </w:t>
      </w:r>
      <w:r w:rsidR="00820FBB" w:rsidRPr="003A5436">
        <w:rPr>
          <w:rFonts w:ascii="Times New Roman" w:hAnsi="Times New Roman"/>
          <w:sz w:val="26"/>
        </w:rPr>
        <w:t>(далее - ТОС)</w:t>
      </w:r>
      <w:r w:rsidR="00820FBB">
        <w:rPr>
          <w:rFonts w:ascii="Times New Roman" w:hAnsi="Times New Roman"/>
          <w:sz w:val="26"/>
        </w:rPr>
        <w:t xml:space="preserve"> на территории Таштыпского района, основанной на принципе широкого общественного участия граждан в осуществлении собственных инициатив по вопросам местного значения</w:t>
      </w:r>
      <w:r w:rsidR="00820FBB" w:rsidRPr="003A5436">
        <w:rPr>
          <w:rFonts w:ascii="Times New Roman" w:hAnsi="Times New Roman"/>
          <w:sz w:val="26"/>
        </w:rPr>
        <w:t xml:space="preserve"> в </w:t>
      </w:r>
      <w:proofErr w:type="spellStart"/>
      <w:r w:rsidR="00820FBB" w:rsidRPr="003A5436">
        <w:rPr>
          <w:rFonts w:ascii="Times New Roman" w:hAnsi="Times New Roman"/>
          <w:sz w:val="26"/>
        </w:rPr>
        <w:t>Таштыпском</w:t>
      </w:r>
      <w:proofErr w:type="spellEnd"/>
      <w:r w:rsidR="00820FBB" w:rsidRPr="003A5436">
        <w:rPr>
          <w:rFonts w:ascii="Times New Roman" w:hAnsi="Times New Roman"/>
          <w:sz w:val="26"/>
        </w:rPr>
        <w:t xml:space="preserve">  районе</w:t>
      </w:r>
      <w:r w:rsidR="00820FBB">
        <w:rPr>
          <w:rFonts w:ascii="Times New Roman" w:hAnsi="Times New Roman"/>
          <w:sz w:val="26"/>
        </w:rPr>
        <w:t>.</w:t>
      </w:r>
    </w:p>
    <w:p w:rsidR="00412359" w:rsidRDefault="00EE17D3" w:rsidP="00412359">
      <w:pPr>
        <w:pStyle w:val="ab"/>
        <w:spacing w:after="0" w:line="240" w:lineRule="auto"/>
        <w:ind w:left="20" w:firstLine="680"/>
        <w:jc w:val="both"/>
        <w:rPr>
          <w:rStyle w:val="ae"/>
          <w:sz w:val="26"/>
        </w:rPr>
      </w:pPr>
      <w:r>
        <w:rPr>
          <w:rStyle w:val="ae"/>
          <w:sz w:val="26"/>
        </w:rPr>
        <w:t>Для достижения указанной цели требуется решение следующих задач:</w:t>
      </w:r>
    </w:p>
    <w:p w:rsidR="00412359" w:rsidRDefault="00EE17D3" w:rsidP="00412359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Style w:val="ae"/>
          <w:sz w:val="26"/>
        </w:rPr>
        <w:t xml:space="preserve">- </w:t>
      </w:r>
      <w:r w:rsidR="00412359">
        <w:rPr>
          <w:rFonts w:ascii="Times New Roman" w:hAnsi="Times New Roman"/>
          <w:sz w:val="26"/>
        </w:rPr>
        <w:t>создание благоприятных условий для функционирования органов ТОС;</w:t>
      </w:r>
    </w:p>
    <w:p w:rsidR="00412359" w:rsidRDefault="00412359" w:rsidP="00412359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вовлечение населения района в процессы формирования и развития ТОС для эффективного решения вопросов местного значения;</w:t>
      </w:r>
    </w:p>
    <w:p w:rsidR="00A7730E" w:rsidRDefault="00412359" w:rsidP="00412359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совершенствование организации взаимодействия органов местного самоуправления с ТОС для реализации социально-значимых инициатив населения;</w:t>
      </w:r>
    </w:p>
    <w:p w:rsidR="00412359" w:rsidRDefault="00412359" w:rsidP="00412359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ежегодное обеспечение финансово-экономических и иных гарантий развития ТОС на территории Таштыпского  района</w:t>
      </w:r>
      <w:r w:rsidR="004646A4">
        <w:rPr>
          <w:rFonts w:ascii="Times New Roman" w:hAnsi="Times New Roman"/>
          <w:sz w:val="26"/>
        </w:rPr>
        <w:t>;</w:t>
      </w:r>
    </w:p>
    <w:p w:rsidR="004646A4" w:rsidRPr="00C838AF" w:rsidRDefault="004646A4" w:rsidP="00412359">
      <w:pPr>
        <w:pStyle w:val="ab"/>
        <w:spacing w:after="0" w:line="240" w:lineRule="auto"/>
        <w:ind w:left="20" w:firstLine="680"/>
        <w:jc w:val="both"/>
        <w:rPr>
          <w:rStyle w:val="ae"/>
          <w:color w:val="000000" w:themeColor="text1"/>
          <w:sz w:val="26"/>
        </w:rPr>
      </w:pPr>
      <w:r w:rsidRPr="00C838AF">
        <w:rPr>
          <w:rFonts w:ascii="Times New Roman" w:hAnsi="Times New Roman"/>
          <w:color w:val="000000" w:themeColor="text1"/>
          <w:sz w:val="26"/>
        </w:rPr>
        <w:t>- расширение информационной поддержки деятельности ТОС.</w:t>
      </w:r>
    </w:p>
    <w:p w:rsidR="00A7730E" w:rsidRDefault="00EE17D3">
      <w:pPr>
        <w:pStyle w:val="ab"/>
        <w:spacing w:after="0" w:line="240" w:lineRule="auto"/>
        <w:ind w:left="20" w:firstLine="680"/>
        <w:jc w:val="both"/>
      </w:pPr>
      <w:r>
        <w:rPr>
          <w:rStyle w:val="ae"/>
          <w:sz w:val="26"/>
        </w:rPr>
        <w:t>Программа реализуется в течение 2020 - 2025 годов в один этап.</w:t>
      </w:r>
    </w:p>
    <w:p w:rsidR="00A7730E" w:rsidRDefault="00A7730E">
      <w:pPr>
        <w:pStyle w:val="ab"/>
        <w:spacing w:after="0" w:line="240" w:lineRule="auto"/>
        <w:ind w:left="20" w:firstLine="680"/>
        <w:jc w:val="both"/>
      </w:pPr>
    </w:p>
    <w:p w:rsidR="0021222E" w:rsidRDefault="00EE17D3" w:rsidP="0021222E">
      <w:pPr>
        <w:pStyle w:val="17"/>
        <w:keepNext/>
        <w:keepLines/>
        <w:numPr>
          <w:ilvl w:val="0"/>
          <w:numId w:val="2"/>
        </w:numPr>
        <w:spacing w:before="0" w:after="0" w:line="240" w:lineRule="auto"/>
        <w:ind w:right="60"/>
        <w:jc w:val="center"/>
        <w:rPr>
          <w:rStyle w:val="16"/>
          <w:b/>
          <w:sz w:val="26"/>
        </w:rPr>
      </w:pPr>
      <w:r w:rsidRPr="005E7AFB">
        <w:rPr>
          <w:rStyle w:val="16"/>
          <w:b/>
          <w:sz w:val="26"/>
        </w:rPr>
        <w:t>Целевые показатели достижения целей и решения задач, основные ожидаемые конечные результаты муниципальной Программы</w:t>
      </w:r>
    </w:p>
    <w:p w:rsidR="006802B7" w:rsidRPr="006802B7" w:rsidRDefault="006802B7" w:rsidP="006802B7"/>
    <w:p w:rsidR="00A7730E" w:rsidRDefault="00EE17D3">
      <w:pPr>
        <w:pStyle w:val="ab"/>
        <w:spacing w:after="0" w:line="240" w:lineRule="auto"/>
        <w:ind w:left="20" w:firstLine="689"/>
        <w:jc w:val="both"/>
        <w:rPr>
          <w:rStyle w:val="ae"/>
          <w:sz w:val="26"/>
        </w:rPr>
      </w:pPr>
      <w:bookmarkStart w:id="3" w:name="bookmark2"/>
      <w:bookmarkEnd w:id="3"/>
      <w:r>
        <w:rPr>
          <w:rStyle w:val="ae"/>
          <w:sz w:val="26"/>
        </w:rPr>
        <w:t>Социально-экономический эффект от реализа</w:t>
      </w:r>
      <w:r w:rsidR="00BF3E66">
        <w:rPr>
          <w:rStyle w:val="ae"/>
          <w:sz w:val="26"/>
        </w:rPr>
        <w:t>ции Программы достигается за счё</w:t>
      </w:r>
      <w:r>
        <w:rPr>
          <w:rStyle w:val="ae"/>
          <w:sz w:val="26"/>
        </w:rPr>
        <w:t>т:</w:t>
      </w:r>
    </w:p>
    <w:p w:rsidR="00EA0315" w:rsidRDefault="00EA0315" w:rsidP="00EA0315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Style w:val="ae"/>
          <w:sz w:val="26"/>
        </w:rPr>
        <w:t xml:space="preserve">- </w:t>
      </w:r>
      <w:r>
        <w:rPr>
          <w:rFonts w:ascii="Times New Roman" w:hAnsi="Times New Roman"/>
          <w:sz w:val="26"/>
        </w:rPr>
        <w:t>создание благоприятных условий для функционирования органов ТОС;</w:t>
      </w:r>
    </w:p>
    <w:p w:rsidR="00EA0315" w:rsidRDefault="00EA0315" w:rsidP="00EA0315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вовлечение населения района в процессы формирования и развития ТОС для эффективного решения вопросов местного значения;</w:t>
      </w:r>
    </w:p>
    <w:p w:rsidR="00EA0315" w:rsidRDefault="00EA0315" w:rsidP="00EA0315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совершенствование организации взаимодействия органов местного самоуправления с ТОС для реализации социально-значимых инициатив населения;</w:t>
      </w:r>
    </w:p>
    <w:p w:rsidR="00EA0315" w:rsidRDefault="00EA0315" w:rsidP="00EA0315">
      <w:pPr>
        <w:pStyle w:val="ab"/>
        <w:spacing w:after="0" w:line="240" w:lineRule="auto"/>
        <w:ind w:left="20"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ежегодное обеспечение финансово-экономических и иных гарантий развития ТОС на территории Таштыпского  района</w:t>
      </w:r>
      <w:r w:rsidR="004646A4">
        <w:rPr>
          <w:rFonts w:ascii="Times New Roman" w:hAnsi="Times New Roman"/>
          <w:sz w:val="26"/>
        </w:rPr>
        <w:t>;</w:t>
      </w:r>
    </w:p>
    <w:p w:rsidR="004646A4" w:rsidRPr="00C838AF" w:rsidRDefault="004646A4" w:rsidP="00EA0315">
      <w:pPr>
        <w:pStyle w:val="ab"/>
        <w:spacing w:after="0" w:line="240" w:lineRule="auto"/>
        <w:ind w:left="20" w:firstLine="680"/>
        <w:jc w:val="both"/>
        <w:rPr>
          <w:rStyle w:val="ae"/>
          <w:color w:val="000000" w:themeColor="text1"/>
          <w:sz w:val="26"/>
        </w:rPr>
      </w:pPr>
      <w:r w:rsidRPr="00C838AF">
        <w:rPr>
          <w:rFonts w:ascii="Times New Roman" w:hAnsi="Times New Roman"/>
          <w:color w:val="000000" w:themeColor="text1"/>
          <w:sz w:val="26"/>
        </w:rPr>
        <w:lastRenderedPageBreak/>
        <w:t xml:space="preserve">- расширение информационной поддержки деятельности ТОС. </w:t>
      </w:r>
    </w:p>
    <w:p w:rsidR="00A7730E" w:rsidRDefault="00EE17D3">
      <w:pPr>
        <w:pStyle w:val="ab"/>
        <w:spacing w:after="0" w:line="240" w:lineRule="auto"/>
        <w:ind w:right="60" w:firstLine="709"/>
        <w:jc w:val="both"/>
        <w:rPr>
          <w:rStyle w:val="ae"/>
          <w:sz w:val="26"/>
        </w:rPr>
      </w:pPr>
      <w:r>
        <w:rPr>
          <w:rStyle w:val="ae"/>
          <w:sz w:val="26"/>
        </w:rPr>
        <w:t>Перечень показателей оценки эффективности Программы представлен в таблице</w:t>
      </w:r>
      <w:r w:rsidR="007B64CF">
        <w:rPr>
          <w:rStyle w:val="ae"/>
          <w:sz w:val="26"/>
        </w:rPr>
        <w:t>.</w:t>
      </w:r>
    </w:p>
    <w:p w:rsidR="00A7730E" w:rsidRDefault="00EE17D3" w:rsidP="007B64CF">
      <w:pPr>
        <w:pStyle w:val="ab"/>
        <w:spacing w:after="0" w:line="240" w:lineRule="auto"/>
        <w:ind w:left="20" w:right="60" w:firstLine="680"/>
        <w:jc w:val="both"/>
        <w:rPr>
          <w:rStyle w:val="ae"/>
          <w:sz w:val="26"/>
        </w:rPr>
      </w:pPr>
      <w:r>
        <w:rPr>
          <w:rStyle w:val="ae"/>
          <w:sz w:val="26"/>
        </w:rPr>
        <w:t>Реализация мероприятий Программы, направленных на создание целостности ТОС  Таштыпского  района, будет способствовать социально-экономическому развитию муниципальных обра</w:t>
      </w:r>
      <w:r w:rsidR="007B64CF">
        <w:rPr>
          <w:rStyle w:val="ae"/>
          <w:sz w:val="26"/>
        </w:rPr>
        <w:t xml:space="preserve">зований  Таштыпского  района, </w:t>
      </w:r>
      <w:r>
        <w:rPr>
          <w:rStyle w:val="ae"/>
          <w:sz w:val="26"/>
        </w:rPr>
        <w:t>повышению заинтересованности органов местного самоуправления в развитии ТОС подведомственных территорий.</w:t>
      </w:r>
    </w:p>
    <w:p w:rsidR="00A7730E" w:rsidRDefault="00A7730E">
      <w:pPr>
        <w:pStyle w:val="ab"/>
        <w:spacing w:after="0" w:line="240" w:lineRule="auto"/>
        <w:ind w:left="20" w:right="60"/>
        <w:rPr>
          <w:rFonts w:ascii="Times New Roman" w:hAnsi="Times New Roman"/>
          <w:sz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992"/>
        <w:gridCol w:w="993"/>
        <w:gridCol w:w="992"/>
        <w:gridCol w:w="992"/>
      </w:tblGrid>
      <w:tr w:rsidR="00A7730E">
        <w:trPr>
          <w:tblHeader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A77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</w:t>
            </w:r>
          </w:p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целевого показателя</w:t>
            </w:r>
          </w:p>
          <w:p w:rsidR="00A7730E" w:rsidRDefault="00A77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9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Плановое значение</w:t>
            </w:r>
          </w:p>
          <w:p w:rsidR="00A7730E" w:rsidRDefault="00EE1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 годам</w:t>
            </w:r>
          </w:p>
        </w:tc>
      </w:tr>
      <w:tr w:rsidR="00A7730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A7730E"/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A7730E"/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2025</w:t>
            </w:r>
          </w:p>
        </w:tc>
      </w:tr>
      <w:tr w:rsidR="00A7730E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A7730E">
        <w:trPr>
          <w:trHeight w:val="44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7B6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</w:rPr>
              <w:t>учреждё</w:t>
            </w:r>
            <w:r w:rsidR="00EE17D3">
              <w:rPr>
                <w:rFonts w:ascii="Times New Roman" w:hAnsi="Times New Roman"/>
                <w:sz w:val="26"/>
              </w:rPr>
              <w:t>нных</w:t>
            </w:r>
            <w:proofErr w:type="gramEnd"/>
            <w:r w:rsidR="00EE17D3">
              <w:rPr>
                <w:rFonts w:ascii="Times New Roman" w:hAnsi="Times New Roman"/>
                <w:sz w:val="26"/>
              </w:rPr>
              <w:t xml:space="preserve"> ТОС</w:t>
            </w:r>
          </w:p>
          <w:p w:rsidR="00A7730E" w:rsidRDefault="00A77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</w:tr>
      <w:tr w:rsidR="00A7730E">
        <w:trPr>
          <w:trHeight w:val="68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Доля населения охваченного ТОС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2,8</w:t>
            </w:r>
          </w:p>
        </w:tc>
      </w:tr>
      <w:tr w:rsidR="00A7730E">
        <w:trPr>
          <w:trHeight w:val="125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1D4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мероприятий, проведё</w:t>
            </w:r>
            <w:r w:rsidR="00EE17D3">
              <w:rPr>
                <w:rFonts w:ascii="Times New Roman" w:hAnsi="Times New Roman"/>
                <w:sz w:val="26"/>
              </w:rPr>
              <w:t>нных при участии ТОС, благоустройство, организация досуга и т.д.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730E" w:rsidRDefault="00EE1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</w:tr>
    </w:tbl>
    <w:p w:rsidR="00495B8B" w:rsidRDefault="00495B8B" w:rsidP="006D68E8">
      <w:pPr>
        <w:pStyle w:val="53"/>
        <w:spacing w:after="0" w:line="240" w:lineRule="auto"/>
        <w:jc w:val="left"/>
        <w:rPr>
          <w:rStyle w:val="52"/>
          <w:b/>
          <w:sz w:val="26"/>
        </w:rPr>
      </w:pPr>
    </w:p>
    <w:p w:rsidR="00A7730E" w:rsidRPr="00E270E2" w:rsidRDefault="00EE17D3">
      <w:pPr>
        <w:pStyle w:val="53"/>
        <w:spacing w:after="0" w:line="240" w:lineRule="auto"/>
        <w:ind w:left="40" w:firstLine="660"/>
        <w:rPr>
          <w:rStyle w:val="52"/>
          <w:b/>
          <w:sz w:val="26"/>
        </w:rPr>
      </w:pPr>
      <w:r w:rsidRPr="00E270E2">
        <w:rPr>
          <w:rStyle w:val="52"/>
          <w:b/>
          <w:sz w:val="26"/>
        </w:rPr>
        <w:t xml:space="preserve">IV. Обобщенная характеристика </w:t>
      </w:r>
      <w:proofErr w:type="gramStart"/>
      <w:r w:rsidRPr="00E270E2">
        <w:rPr>
          <w:rStyle w:val="52"/>
          <w:b/>
          <w:sz w:val="26"/>
        </w:rPr>
        <w:t>основных</w:t>
      </w:r>
      <w:proofErr w:type="gramEnd"/>
    </w:p>
    <w:p w:rsidR="007B0BE1" w:rsidRDefault="00EE17D3" w:rsidP="006802B7">
      <w:pPr>
        <w:pStyle w:val="53"/>
        <w:spacing w:after="0" w:line="240" w:lineRule="auto"/>
        <w:ind w:left="40" w:firstLine="660"/>
        <w:rPr>
          <w:rStyle w:val="52"/>
          <w:b/>
          <w:sz w:val="26"/>
        </w:rPr>
      </w:pPr>
      <w:r w:rsidRPr="00E270E2">
        <w:rPr>
          <w:rStyle w:val="52"/>
          <w:b/>
          <w:sz w:val="26"/>
        </w:rPr>
        <w:t>мероприятий муниципальной программы</w:t>
      </w:r>
    </w:p>
    <w:p w:rsidR="006802B7" w:rsidRPr="006802B7" w:rsidRDefault="006802B7" w:rsidP="006802B7"/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Комплекс программных мероприятий направлен на развитие ТОС  Таштыпского  рай</w:t>
      </w:r>
      <w:r w:rsidR="008C4ECE">
        <w:rPr>
          <w:rStyle w:val="ae"/>
          <w:sz w:val="26"/>
        </w:rPr>
        <w:t>она и представлен в Таблице</w:t>
      </w:r>
      <w:r>
        <w:rPr>
          <w:rStyle w:val="ae"/>
          <w:sz w:val="26"/>
        </w:rPr>
        <w:t xml:space="preserve"> 1.</w:t>
      </w:r>
    </w:p>
    <w:p w:rsidR="00A7730E" w:rsidRDefault="00EE17D3" w:rsidP="00A405CE">
      <w:pPr>
        <w:pStyle w:val="ab"/>
        <w:spacing w:after="0" w:line="240" w:lineRule="auto"/>
        <w:ind w:left="40" w:firstLine="660"/>
        <w:jc w:val="both"/>
      </w:pPr>
      <w:r>
        <w:rPr>
          <w:rStyle w:val="ae"/>
          <w:sz w:val="26"/>
        </w:rPr>
        <w:t>Программа основывается на реализации следующих базовых направлений:</w:t>
      </w:r>
    </w:p>
    <w:p w:rsidR="00A7730E" w:rsidRDefault="00EE17D3">
      <w:pPr>
        <w:pStyle w:val="ab"/>
        <w:numPr>
          <w:ilvl w:val="0"/>
          <w:numId w:val="4"/>
        </w:numPr>
        <w:tabs>
          <w:tab w:val="left" w:pos="530"/>
        </w:tabs>
        <w:spacing w:after="0" w:line="240" w:lineRule="auto"/>
        <w:ind w:right="40" w:firstLine="709"/>
        <w:jc w:val="both"/>
        <w:rPr>
          <w:rStyle w:val="ae"/>
          <w:sz w:val="26"/>
        </w:rPr>
      </w:pPr>
      <w:r>
        <w:rPr>
          <w:rStyle w:val="ae"/>
          <w:sz w:val="26"/>
        </w:rPr>
        <w:t>Мероприятия по организационно-методическому обеспечению деятельности органов ТОС Таштыпского  района. Данное направление предполагает: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1) разработку методических материалов и рекомендаций с обоснованием оптимальных условий эффективной организации деятельно</w:t>
      </w:r>
      <w:r w:rsidR="007B0BE1">
        <w:rPr>
          <w:rStyle w:val="ae"/>
          <w:sz w:val="26"/>
        </w:rPr>
        <w:t>сти ТОС, а также её</w:t>
      </w:r>
      <w:r>
        <w:rPr>
          <w:rStyle w:val="ae"/>
          <w:sz w:val="26"/>
        </w:rPr>
        <w:t xml:space="preserve"> консалтингового обеспечения;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2) изучение и обобщение передового опыта работы органи</w:t>
      </w:r>
      <w:r w:rsidR="00BF3E66">
        <w:rPr>
          <w:rStyle w:val="ae"/>
          <w:sz w:val="26"/>
        </w:rPr>
        <w:t xml:space="preserve">заций ТОС в  </w:t>
      </w:r>
      <w:proofErr w:type="spellStart"/>
      <w:r w:rsidR="00BF3E66">
        <w:rPr>
          <w:rStyle w:val="ae"/>
          <w:sz w:val="26"/>
        </w:rPr>
        <w:t>Таштыпском</w:t>
      </w:r>
      <w:proofErr w:type="spellEnd"/>
      <w:r w:rsidR="00BF3E66">
        <w:rPr>
          <w:rStyle w:val="ae"/>
          <w:sz w:val="26"/>
        </w:rPr>
        <w:t xml:space="preserve"> районе </w:t>
      </w:r>
      <w:r>
        <w:rPr>
          <w:rStyle w:val="ae"/>
          <w:sz w:val="26"/>
        </w:rPr>
        <w:t>и других субъектах Российской Федерации;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3) подготовку нормативно-правовых документов по совершенствованию деятельности ТОС;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4) проведение семинаров для работников органов местного самоуправления и актива ТОС по обмену опытом работы;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5) проведение</w:t>
      </w:r>
      <w:r w:rsidR="00BF3E66">
        <w:rPr>
          <w:rStyle w:val="ae"/>
          <w:sz w:val="26"/>
        </w:rPr>
        <w:t xml:space="preserve">, </w:t>
      </w:r>
      <w:r>
        <w:rPr>
          <w:rStyle w:val="ae"/>
          <w:sz w:val="26"/>
        </w:rPr>
        <w:t>совместно с</w:t>
      </w:r>
      <w:r w:rsidR="00BF3E66">
        <w:rPr>
          <w:rStyle w:val="ae"/>
          <w:sz w:val="26"/>
        </w:rPr>
        <w:t xml:space="preserve"> органами исполнительной власти </w:t>
      </w:r>
      <w:r>
        <w:rPr>
          <w:rStyle w:val="ae"/>
          <w:sz w:val="26"/>
        </w:rPr>
        <w:t>Таштыпского   района</w:t>
      </w:r>
      <w:r w:rsidR="00BF3E66">
        <w:rPr>
          <w:rStyle w:val="ae"/>
          <w:sz w:val="26"/>
        </w:rPr>
        <w:t xml:space="preserve">, </w:t>
      </w:r>
      <w:r>
        <w:rPr>
          <w:rStyle w:val="ae"/>
          <w:sz w:val="26"/>
        </w:rPr>
        <w:t>межведомственных мероприятий по вопросам развития ТОС;</w:t>
      </w:r>
    </w:p>
    <w:p w:rsidR="00A7730E" w:rsidRPr="00C838AF" w:rsidRDefault="00EE17D3" w:rsidP="00326468">
      <w:pPr>
        <w:pStyle w:val="ab"/>
        <w:spacing w:after="0" w:line="240" w:lineRule="auto"/>
        <w:ind w:lef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- разра</w:t>
      </w:r>
      <w:r w:rsidR="00326468">
        <w:rPr>
          <w:rStyle w:val="ae"/>
          <w:sz w:val="26"/>
        </w:rPr>
        <w:t>ботку положений районных конкурсов</w:t>
      </w:r>
      <w:r>
        <w:rPr>
          <w:rStyle w:val="ae"/>
          <w:sz w:val="26"/>
        </w:rPr>
        <w:t xml:space="preserve"> по вопросам деятельности ТОС.</w:t>
      </w:r>
    </w:p>
    <w:p w:rsidR="00A7730E" w:rsidRDefault="00EE17D3">
      <w:pPr>
        <w:pStyle w:val="ab"/>
        <w:numPr>
          <w:ilvl w:val="0"/>
          <w:numId w:val="4"/>
        </w:numPr>
        <w:tabs>
          <w:tab w:val="left" w:pos="540"/>
        </w:tabs>
        <w:spacing w:after="0" w:line="240" w:lineRule="auto"/>
        <w:ind w:right="40" w:firstLine="709"/>
        <w:jc w:val="both"/>
        <w:rPr>
          <w:rStyle w:val="ae"/>
          <w:sz w:val="26"/>
        </w:rPr>
      </w:pPr>
      <w:r>
        <w:rPr>
          <w:rStyle w:val="ae"/>
          <w:sz w:val="26"/>
        </w:rPr>
        <w:t>Мероприятия по обеспечению условий исполнения организациями ТОС уставной деятельности, осуществления собственных ин</w:t>
      </w:r>
      <w:r>
        <w:rPr>
          <w:rStyle w:val="WW-0"/>
          <w:sz w:val="26"/>
          <w:u w:val="none"/>
        </w:rPr>
        <w:t>ици</w:t>
      </w:r>
      <w:r>
        <w:rPr>
          <w:rStyle w:val="ae"/>
          <w:sz w:val="26"/>
        </w:rPr>
        <w:t>атив по вопросам местного значения.</w:t>
      </w:r>
    </w:p>
    <w:p w:rsidR="00A7730E" w:rsidRDefault="00EE17D3">
      <w:pPr>
        <w:pStyle w:val="ab"/>
        <w:numPr>
          <w:ilvl w:val="0"/>
          <w:numId w:val="5"/>
        </w:numPr>
        <w:spacing w:after="0" w:line="240" w:lineRule="auto"/>
        <w:rPr>
          <w:rStyle w:val="ae"/>
          <w:sz w:val="26"/>
        </w:rPr>
      </w:pPr>
      <w:r>
        <w:rPr>
          <w:rStyle w:val="ae"/>
          <w:sz w:val="26"/>
        </w:rPr>
        <w:t>Данное направление предполагает: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lastRenderedPageBreak/>
        <w:t xml:space="preserve">а) создание условий комплексного управляемого решения проблем территорий организациями </w:t>
      </w:r>
      <w:r w:rsidR="00BF3E66">
        <w:rPr>
          <w:rStyle w:val="ae"/>
          <w:sz w:val="26"/>
        </w:rPr>
        <w:t>ТОС на основе социального партнё</w:t>
      </w:r>
      <w:r>
        <w:rPr>
          <w:rStyle w:val="ae"/>
          <w:sz w:val="26"/>
        </w:rPr>
        <w:t>рства;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б) выработку оптимальной системы взаимодействия органов исполнительной власти  Таштыпского   района  и органов местного самоуправления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A7730E" w:rsidRDefault="00EE17D3">
      <w:pPr>
        <w:pStyle w:val="ab"/>
        <w:spacing w:after="0" w:line="240" w:lineRule="auto"/>
        <w:ind w:left="40" w:right="40" w:firstLine="660"/>
        <w:jc w:val="both"/>
        <w:rPr>
          <w:rStyle w:val="ae"/>
          <w:sz w:val="26"/>
        </w:rPr>
      </w:pPr>
      <w:r>
        <w:rPr>
          <w:rStyle w:val="ae"/>
          <w:sz w:val="26"/>
        </w:rPr>
        <w:t>в)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территории.</w:t>
      </w:r>
    </w:p>
    <w:p w:rsidR="00A7730E" w:rsidRDefault="00EE17D3">
      <w:pPr>
        <w:pStyle w:val="ab"/>
        <w:numPr>
          <w:ilvl w:val="0"/>
          <w:numId w:val="4"/>
        </w:numPr>
        <w:tabs>
          <w:tab w:val="left" w:pos="530"/>
        </w:tabs>
        <w:spacing w:after="0" w:line="240" w:lineRule="auto"/>
        <w:ind w:right="40" w:firstLine="709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 Мероприятия по стимулированию организаций ТОС  Таштыпского    района   для решения вопросов уставной деятельности и обмена опытом.</w:t>
      </w:r>
    </w:p>
    <w:p w:rsidR="00A7730E" w:rsidRDefault="00EE17D3">
      <w:pPr>
        <w:pStyle w:val="ab"/>
        <w:spacing w:after="0" w:line="240" w:lineRule="auto"/>
        <w:ind w:left="40" w:firstLine="660"/>
        <w:rPr>
          <w:rStyle w:val="ae"/>
          <w:sz w:val="26"/>
        </w:rPr>
      </w:pPr>
      <w:r>
        <w:rPr>
          <w:rStyle w:val="ae"/>
          <w:sz w:val="26"/>
        </w:rPr>
        <w:t>Данное направление предполагает:</w:t>
      </w:r>
    </w:p>
    <w:p w:rsidR="00A7730E" w:rsidRDefault="00EE17D3">
      <w:pPr>
        <w:pStyle w:val="ab"/>
        <w:numPr>
          <w:ilvl w:val="0"/>
          <w:numId w:val="6"/>
        </w:numPr>
        <w:spacing w:after="0" w:line="240" w:lineRule="auto"/>
        <w:ind w:left="0" w:right="40" w:firstLine="709"/>
        <w:rPr>
          <w:rStyle w:val="ae"/>
          <w:sz w:val="26"/>
        </w:rPr>
      </w:pPr>
      <w:r>
        <w:rPr>
          <w:rStyle w:val="ae"/>
          <w:sz w:val="26"/>
        </w:rPr>
        <w:t>развитие новых форм и методов деятельности организаций ТОС; привлечение ТОС к участию в конкурсах на уровне поселений, мун</w:t>
      </w:r>
      <w:r>
        <w:rPr>
          <w:rStyle w:val="WW-0"/>
          <w:sz w:val="26"/>
          <w:u w:val="none"/>
        </w:rPr>
        <w:t>ици</w:t>
      </w:r>
      <w:r>
        <w:rPr>
          <w:rStyle w:val="ae"/>
          <w:sz w:val="26"/>
        </w:rPr>
        <w:t>пальных районов и республики;</w:t>
      </w:r>
    </w:p>
    <w:p w:rsidR="00A7730E" w:rsidRDefault="00EE17D3">
      <w:pPr>
        <w:pStyle w:val="ab"/>
        <w:numPr>
          <w:ilvl w:val="0"/>
          <w:numId w:val="6"/>
        </w:numPr>
        <w:spacing w:after="0" w:line="240" w:lineRule="auto"/>
        <w:ind w:left="0" w:right="40" w:firstLine="709"/>
        <w:rPr>
          <w:rStyle w:val="ae"/>
          <w:sz w:val="26"/>
        </w:rPr>
      </w:pPr>
      <w:r>
        <w:rPr>
          <w:rStyle w:val="ae"/>
          <w:sz w:val="26"/>
        </w:rPr>
        <w:t>обогащение практики функционирования ТОС, взаимодействия с органами местного самоуправления.</w:t>
      </w:r>
    </w:p>
    <w:p w:rsidR="00A7730E" w:rsidRDefault="00EE17D3">
      <w:pPr>
        <w:pStyle w:val="ab"/>
        <w:numPr>
          <w:ilvl w:val="0"/>
          <w:numId w:val="4"/>
        </w:numPr>
        <w:tabs>
          <w:tab w:val="left" w:pos="490"/>
        </w:tabs>
        <w:spacing w:after="0" w:line="240" w:lineRule="auto"/>
        <w:ind w:right="20" w:firstLine="709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 Мероприятия по информационному обеспечению деятельности ТОС Таштыпского  района.</w:t>
      </w:r>
    </w:p>
    <w:p w:rsidR="00A7730E" w:rsidRDefault="00EE17D3">
      <w:pPr>
        <w:pStyle w:val="ab"/>
        <w:spacing w:after="0" w:line="240" w:lineRule="auto"/>
        <w:ind w:left="20" w:righ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Уровень развития современного гражданского общества предполагает сопровождение Программы системой мер информационно-просветительского характера.</w:t>
      </w:r>
    </w:p>
    <w:p w:rsidR="00A7730E" w:rsidRDefault="00EE17D3">
      <w:pPr>
        <w:pStyle w:val="ab"/>
        <w:numPr>
          <w:ilvl w:val="0"/>
          <w:numId w:val="7"/>
        </w:numPr>
        <w:spacing w:after="0" w:line="240" w:lineRule="auto"/>
        <w:ind w:left="0" w:firstLine="709"/>
        <w:rPr>
          <w:rStyle w:val="ae"/>
          <w:sz w:val="26"/>
        </w:rPr>
      </w:pPr>
      <w:r>
        <w:rPr>
          <w:rStyle w:val="ae"/>
          <w:sz w:val="26"/>
        </w:rPr>
        <w:t>Это направление предполагает:</w:t>
      </w:r>
    </w:p>
    <w:p w:rsidR="00A7730E" w:rsidRDefault="00EE17D3">
      <w:pPr>
        <w:pStyle w:val="ab"/>
        <w:spacing w:after="0" w:line="240" w:lineRule="auto"/>
        <w:ind w:left="20" w:righ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а) пропаганду средствами массовой информации роли ТОС в решении вопросов развития территорий, реализации местного управления и формирования гражданского общества;</w:t>
      </w:r>
    </w:p>
    <w:p w:rsidR="00A7730E" w:rsidRDefault="00EE17D3">
      <w:pPr>
        <w:pStyle w:val="ab"/>
        <w:spacing w:after="0" w:line="240" w:lineRule="auto"/>
        <w:ind w:left="20" w:righ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б) представление в средствах массовой информации материалов, отражающих положительный опыт деятельности ТОС;</w:t>
      </w:r>
    </w:p>
    <w:p w:rsidR="00A7730E" w:rsidRDefault="00EE17D3">
      <w:pPr>
        <w:pStyle w:val="ab"/>
        <w:spacing w:after="0" w:line="240" w:lineRule="auto"/>
        <w:ind w:left="20" w:righ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в) организацию постоянно действующих рубрик о деятельности ТОС в печатных средствах массовой информации с привлечением к обсуждению проблем ученых, представителей органов государственной власти, органов местного самоуправления, общественности, бизнеса, религиозных конфессий.</w:t>
      </w:r>
    </w:p>
    <w:p w:rsidR="00A7730E" w:rsidRDefault="00EE17D3">
      <w:pPr>
        <w:pStyle w:val="ab"/>
        <w:numPr>
          <w:ilvl w:val="0"/>
          <w:numId w:val="4"/>
        </w:numPr>
        <w:tabs>
          <w:tab w:val="left" w:pos="456"/>
        </w:tabs>
        <w:spacing w:after="0" w:line="240" w:lineRule="auto"/>
        <w:ind w:left="720"/>
        <w:rPr>
          <w:rStyle w:val="ae"/>
          <w:sz w:val="26"/>
        </w:rPr>
      </w:pPr>
      <w:r>
        <w:rPr>
          <w:rStyle w:val="ae"/>
          <w:sz w:val="26"/>
        </w:rPr>
        <w:t>Мониторинг деятельности органов ТОС.</w:t>
      </w:r>
    </w:p>
    <w:p w:rsidR="00A7730E" w:rsidRDefault="00EE17D3">
      <w:pPr>
        <w:pStyle w:val="ab"/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  <w:r>
        <w:rPr>
          <w:rStyle w:val="ae"/>
          <w:sz w:val="26"/>
        </w:rPr>
        <w:t>Направление реализуется путем сбора и обобщения сведений о деятельности органов ТОС  Таштыпского  района.  Перечень мероприятий программы представлен в таблице.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  </w:t>
      </w:r>
      <w:r w:rsidR="00B45107"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         Таблица 1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127"/>
        <w:gridCol w:w="2490"/>
        <w:gridCol w:w="830"/>
        <w:gridCol w:w="277"/>
        <w:gridCol w:w="670"/>
        <w:gridCol w:w="22"/>
        <w:gridCol w:w="758"/>
        <w:gridCol w:w="71"/>
        <w:gridCol w:w="691"/>
        <w:gridCol w:w="741"/>
        <w:gridCol w:w="90"/>
        <w:gridCol w:w="671"/>
        <w:gridCol w:w="20"/>
        <w:gridCol w:w="741"/>
        <w:gridCol w:w="88"/>
        <w:gridCol w:w="1244"/>
      </w:tblGrid>
      <w:tr w:rsidR="00A7730E"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jc w:val="both"/>
              <w:rPr>
                <w:sz w:val="24"/>
              </w:rPr>
            </w:pP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по годам, тыс. рублей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исполнитель,</w:t>
            </w:r>
          </w:p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</w:t>
            </w:r>
          </w:p>
        </w:tc>
      </w:tr>
      <w:tr w:rsidR="00A7730E">
        <w:trPr>
          <w:trHeight w:val="1751"/>
        </w:trPr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/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A7730E"/>
        </w:tc>
      </w:tr>
      <w:tr w:rsidR="00A7730E">
        <w:tc>
          <w:tcPr>
            <w:tcW w:w="995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1.Мероприятия по организационно-методическому обеспечению деятельности территориальных общественных самоуправлений в  </w:t>
            </w:r>
            <w:proofErr w:type="spellStart"/>
            <w:r>
              <w:rPr>
                <w:rFonts w:ascii="Times New Roman" w:hAnsi="Times New Roman"/>
                <w:sz w:val="24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районе</w:t>
            </w:r>
          </w:p>
        </w:tc>
      </w:tr>
      <w:tr w:rsidR="00A7730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информационных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встреч, обеспечение правового сопровождения, консультирования населения по вопросу создания и осуществления территориального общественного самоуправления на территории поселений  Таштыпского района, финансирование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Финансировани</w:t>
            </w:r>
            <w:r>
              <w:rPr>
                <w:rFonts w:ascii="Times New Roman" w:hAnsi="Times New Roman"/>
                <w:sz w:val="24"/>
              </w:rPr>
              <w:lastRenderedPageBreak/>
              <w:t>е не требуется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</w:rPr>
              <w:lastRenderedPageBreak/>
              <w:t>Таштыпского района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далее – Администрация.</w:t>
            </w:r>
          </w:p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Главы поселений (по согласованию)</w:t>
            </w:r>
          </w:p>
        </w:tc>
      </w:tr>
      <w:tr w:rsidR="00A7730E">
        <w:trPr>
          <w:trHeight w:val="20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в проведении собраний, конференций граждан по организации территориального общественного самоуправления на территории поселений  Таштыпского района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не требуется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</w:rPr>
            </w:pPr>
          </w:p>
          <w:p w:rsidR="00A7730E" w:rsidRDefault="00EE17D3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Администрация,  </w:t>
            </w:r>
          </w:p>
          <w:p w:rsidR="00A7730E" w:rsidRDefault="00EE17D3">
            <w:pPr>
              <w:spacing w:after="0" w:line="240" w:lineRule="auto"/>
              <w:ind w:right="20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Главы поселений (по согласованию)</w:t>
            </w:r>
          </w:p>
        </w:tc>
      </w:tr>
      <w:tr w:rsidR="00A7730E">
        <w:trPr>
          <w:trHeight w:val="2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встреч Главы района, депутатов районного Совета, заместителей Главы района, Глав поселений, с гражданами по месту жительства, ведение личного приёма граждан на территориях осуществления территориального общественного самоуправления в поселениях  Таштыпского района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не требуется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   Совет депутатов  Таштыпского района (далее - Совет депутатов) (по согласованию), Главы поселений (по согласованию)</w:t>
            </w:r>
          </w:p>
        </w:tc>
      </w:tr>
      <w:tr w:rsidR="00A7730E">
        <w:trPr>
          <w:trHeight w:val="55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взаимодействия и обмена опытом работы органов территориального общественного самоуправления Таштыпского района по вопросам, входящим в компетенцию территориального общественного </w:t>
            </w:r>
            <w:r>
              <w:rPr>
                <w:rFonts w:ascii="Times New Roman" w:hAnsi="Times New Roman"/>
                <w:sz w:val="24"/>
              </w:rPr>
              <w:lastRenderedPageBreak/>
              <w:t>самоуправления, в том числе путём проведения круглых столов и семинаров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Финансирование не требуется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Администрация.   Совет депутатов (по согласованию)</w:t>
            </w:r>
          </w:p>
        </w:tc>
      </w:tr>
      <w:tr w:rsidR="00A7730E">
        <w:trPr>
          <w:trHeight w:val="29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постоянно действующих практических семинаров для представителей территориального общественного самоуправления  Таштыпского района по актуальным вопросам их деятельности, проблемам и перспективам их развития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не требуется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Совет депутатов (по согласованию)</w:t>
            </w:r>
          </w:p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7730E">
        <w:trPr>
          <w:trHeight w:val="298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представителей территориальных общественных самоуправлений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не требуется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     Совет депутатов (по согласованию)</w:t>
            </w:r>
          </w:p>
        </w:tc>
      </w:tr>
      <w:tr w:rsidR="00A7730E">
        <w:trPr>
          <w:trHeight w:val="499"/>
        </w:trPr>
        <w:tc>
          <w:tcPr>
            <w:tcW w:w="99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Мероприятия по развитию территориального общественного самоуправления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30E">
        <w:trPr>
          <w:trHeight w:val="20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«Лучшая местная администрация муниципального образования поселения  Таштыпского района по работе с территориальным общественным самоуправлением»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  <w:p w:rsidR="00A7730E" w:rsidRDefault="00EE17D3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не требуется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     Совет депутатов</w:t>
            </w:r>
          </w:p>
          <w:p w:rsidR="00A7730E" w:rsidRDefault="00EE17D3">
            <w:pPr>
              <w:spacing w:after="0" w:line="240" w:lineRule="auto"/>
              <w:ind w:left="57" w:hanging="57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A7730E">
        <w:trPr>
          <w:trHeight w:val="148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«Лучшее территориальное общественное самоуправление района»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  <w:p w:rsidR="00A7730E" w:rsidRDefault="00EE17D3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не требуется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A7730E" w:rsidRDefault="00A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      Совет депутатов</w:t>
            </w:r>
          </w:p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</w:t>
            </w:r>
            <w:r>
              <w:rPr>
                <w:rFonts w:ascii="Times New Roman" w:hAnsi="Times New Roman"/>
                <w:sz w:val="24"/>
              </w:rPr>
              <w:lastRenderedPageBreak/>
              <w:t>нию)</w:t>
            </w:r>
          </w:p>
        </w:tc>
      </w:tr>
      <w:tr w:rsidR="00A7730E">
        <w:trPr>
          <w:trHeight w:val="14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Pr="008D3FB2" w:rsidRDefault="00BF3E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«Лучший социально-значимый проект территориального общест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венного самоуправления»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BF3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E17D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19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E17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19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EE17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</w:t>
            </w:r>
          </w:p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Совет депутатов</w:t>
            </w:r>
          </w:p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A7730E">
        <w:trPr>
          <w:trHeight w:val="3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BF3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E17D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5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5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7730E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Программе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A7730E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BF3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E17D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5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0E" w:rsidRDefault="00E56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EE17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0E" w:rsidRDefault="00EE17D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A7730E" w:rsidRDefault="00A773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7730E" w:rsidRPr="006802B7" w:rsidRDefault="00EE17D3" w:rsidP="006802B7">
      <w:pPr>
        <w:pStyle w:val="ab"/>
        <w:spacing w:after="0" w:line="240" w:lineRule="auto"/>
        <w:ind w:left="20" w:right="20" w:firstLine="700"/>
        <w:rPr>
          <w:rStyle w:val="52"/>
          <w:sz w:val="26"/>
        </w:rPr>
      </w:pPr>
      <w:r>
        <w:rPr>
          <w:rStyle w:val="52"/>
          <w:sz w:val="26"/>
        </w:rPr>
        <w:t xml:space="preserve">     </w:t>
      </w:r>
      <w:r w:rsidRPr="00E270E2">
        <w:rPr>
          <w:rStyle w:val="52"/>
          <w:sz w:val="26"/>
        </w:rPr>
        <w:t>V. Обоснование объема финансовых ресурсов, необходимых</w:t>
      </w:r>
    </w:p>
    <w:p w:rsidR="00A7730E" w:rsidRDefault="00EE17D3">
      <w:pPr>
        <w:pStyle w:val="53"/>
        <w:spacing w:after="0" w:line="240" w:lineRule="auto"/>
        <w:ind w:right="600"/>
      </w:pPr>
      <w:r w:rsidRPr="00E270E2">
        <w:rPr>
          <w:rStyle w:val="52"/>
          <w:b/>
          <w:sz w:val="26"/>
        </w:rPr>
        <w:t xml:space="preserve"> для реализации муниципальной Программы</w:t>
      </w:r>
    </w:p>
    <w:p w:rsidR="00A7730E" w:rsidRDefault="00A7730E">
      <w:pPr>
        <w:pStyle w:val="ab"/>
        <w:spacing w:after="0" w:line="240" w:lineRule="auto"/>
        <w:ind w:right="20"/>
        <w:jc w:val="both"/>
      </w:pPr>
    </w:p>
    <w:p w:rsidR="00A7730E" w:rsidRDefault="00EE17D3">
      <w:pPr>
        <w:pStyle w:val="ab"/>
        <w:spacing w:after="0" w:line="240" w:lineRule="auto"/>
        <w:ind w:right="20"/>
        <w:jc w:val="both"/>
        <w:rPr>
          <w:rStyle w:val="ae"/>
          <w:sz w:val="26"/>
        </w:rPr>
      </w:pPr>
      <w:r>
        <w:rPr>
          <w:rStyle w:val="ae"/>
          <w:sz w:val="26"/>
        </w:rPr>
        <w:t>Финансирование</w:t>
      </w:r>
      <w:r w:rsidR="009235EE">
        <w:rPr>
          <w:rStyle w:val="ae"/>
          <w:sz w:val="26"/>
        </w:rPr>
        <w:t xml:space="preserve"> Программы осуществляется за счё</w:t>
      </w:r>
      <w:r>
        <w:rPr>
          <w:rStyle w:val="ae"/>
          <w:sz w:val="26"/>
        </w:rPr>
        <w:t>т средств бюджета района. Об</w:t>
      </w:r>
      <w:r>
        <w:rPr>
          <w:rStyle w:val="WW-0"/>
          <w:sz w:val="26"/>
          <w:u w:val="none"/>
        </w:rPr>
        <w:t>щи</w:t>
      </w:r>
      <w:r>
        <w:rPr>
          <w:rStyle w:val="ae"/>
          <w:sz w:val="26"/>
        </w:rPr>
        <w:t xml:space="preserve">й прогнозируемый объем финансирования программы </w:t>
      </w:r>
      <w:r w:rsidR="00BF3E66">
        <w:rPr>
          <w:rStyle w:val="ae"/>
          <w:sz w:val="26"/>
        </w:rPr>
        <w:t>на 2020 -</w:t>
      </w:r>
      <w:r w:rsidR="005E7AFB">
        <w:rPr>
          <w:rStyle w:val="ae"/>
          <w:sz w:val="26"/>
        </w:rPr>
        <w:t xml:space="preserve"> </w:t>
      </w:r>
      <w:r w:rsidR="00BF3E66">
        <w:rPr>
          <w:rStyle w:val="ae"/>
          <w:sz w:val="26"/>
        </w:rPr>
        <w:t>2025 годы и составит 7</w:t>
      </w:r>
      <w:r w:rsidR="00196235">
        <w:rPr>
          <w:rStyle w:val="ae"/>
          <w:sz w:val="26"/>
        </w:rPr>
        <w:t>6</w:t>
      </w:r>
      <w:r>
        <w:rPr>
          <w:rStyle w:val="ae"/>
          <w:sz w:val="26"/>
        </w:rPr>
        <w:t>0 тыс. рублей, в том числе:</w:t>
      </w:r>
    </w:p>
    <w:p w:rsidR="00A7730E" w:rsidRDefault="00EE17D3">
      <w:pPr>
        <w:pStyle w:val="ab"/>
        <w:spacing w:after="0" w:line="240" w:lineRule="auto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           в 2020 году – 100,0 тыс. рублей;</w:t>
      </w:r>
    </w:p>
    <w:p w:rsidR="00A7730E" w:rsidRDefault="00EE17D3">
      <w:pPr>
        <w:pStyle w:val="ab"/>
        <w:spacing w:after="0" w:line="240" w:lineRule="auto"/>
        <w:ind w:lef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в 2021 году – 10,0 тыс. рублей;</w:t>
      </w:r>
    </w:p>
    <w:p w:rsidR="00A7730E" w:rsidRDefault="00BF3E66">
      <w:pPr>
        <w:pStyle w:val="ab"/>
        <w:spacing w:after="0" w:line="240" w:lineRule="auto"/>
        <w:ind w:lef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в 2022 году – 1</w:t>
      </w:r>
      <w:r w:rsidR="00EE17D3">
        <w:rPr>
          <w:rStyle w:val="ae"/>
          <w:sz w:val="26"/>
        </w:rPr>
        <w:t>00,0 тыс. рублей;</w:t>
      </w:r>
    </w:p>
    <w:p w:rsidR="00A7730E" w:rsidRDefault="00EE17D3">
      <w:pPr>
        <w:pStyle w:val="ab"/>
        <w:spacing w:after="0" w:line="240" w:lineRule="auto"/>
        <w:ind w:lef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>в 2023 году – 100,0 тыс. рублей;</w:t>
      </w:r>
    </w:p>
    <w:p w:rsidR="00A7730E" w:rsidRDefault="00EE17D3">
      <w:pPr>
        <w:pStyle w:val="ab"/>
        <w:spacing w:after="0" w:line="240" w:lineRule="auto"/>
        <w:ind w:lef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в 2024 году – </w:t>
      </w:r>
      <w:r w:rsidR="00196235">
        <w:rPr>
          <w:rStyle w:val="ae"/>
          <w:sz w:val="26"/>
        </w:rPr>
        <w:t>20</w:t>
      </w:r>
      <w:r>
        <w:rPr>
          <w:rStyle w:val="ae"/>
          <w:sz w:val="26"/>
        </w:rPr>
        <w:t>0,0 тыс. рублей;</w:t>
      </w:r>
    </w:p>
    <w:p w:rsidR="00A7730E" w:rsidRDefault="00EE17D3">
      <w:pPr>
        <w:pStyle w:val="ab"/>
        <w:spacing w:after="0" w:line="240" w:lineRule="auto"/>
        <w:ind w:left="20" w:firstLine="700"/>
        <w:jc w:val="both"/>
        <w:rPr>
          <w:rStyle w:val="ae"/>
          <w:sz w:val="26"/>
        </w:rPr>
      </w:pPr>
      <w:r>
        <w:rPr>
          <w:rStyle w:val="ae"/>
          <w:sz w:val="26"/>
        </w:rPr>
        <w:t xml:space="preserve">в 2025 году – </w:t>
      </w:r>
      <w:r w:rsidR="00196235">
        <w:rPr>
          <w:rStyle w:val="ae"/>
          <w:sz w:val="26"/>
        </w:rPr>
        <w:t>25</w:t>
      </w:r>
      <w:r>
        <w:rPr>
          <w:rStyle w:val="ae"/>
          <w:sz w:val="26"/>
        </w:rPr>
        <w:t xml:space="preserve">0,0 тыс. рублей. </w:t>
      </w:r>
    </w:p>
    <w:p w:rsidR="00A7730E" w:rsidRDefault="00EE17D3">
      <w:pPr>
        <w:pStyle w:val="ab"/>
        <w:spacing w:after="0" w:line="240" w:lineRule="auto"/>
        <w:ind w:left="20" w:right="20" w:firstLine="700"/>
        <w:jc w:val="both"/>
        <w:rPr>
          <w:rStyle w:val="52"/>
          <w:sz w:val="26"/>
        </w:rPr>
      </w:pPr>
      <w:r>
        <w:rPr>
          <w:rStyle w:val="ae"/>
          <w:sz w:val="26"/>
        </w:rPr>
        <w:t>Объем средств бюджета района, направленных на финансирование реализации Программы, подлежит ежегодному уточнению в установленном порядке при формировании проекта бюджета Таштыпского района на соответствующий финансовый год. Могут привлекаться средства из внебюджетных источников.</w:t>
      </w:r>
    </w:p>
    <w:p w:rsidR="00A7730E" w:rsidRDefault="00EE17D3">
      <w:pPr>
        <w:pStyle w:val="53"/>
        <w:tabs>
          <w:tab w:val="left" w:pos="0"/>
          <w:tab w:val="left" w:pos="346"/>
        </w:tabs>
        <w:spacing w:after="0" w:line="240" w:lineRule="auto"/>
        <w:jc w:val="left"/>
        <w:rPr>
          <w:sz w:val="26"/>
        </w:rPr>
      </w:pPr>
      <w:r>
        <w:rPr>
          <w:rStyle w:val="52"/>
          <w:sz w:val="26"/>
        </w:rPr>
        <w:t xml:space="preserve">            </w:t>
      </w:r>
      <w:r>
        <w:rPr>
          <w:rStyle w:val="ae"/>
          <w:b w:val="0"/>
          <w:sz w:val="26"/>
        </w:rPr>
        <w:t xml:space="preserve"> 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VI.</w:t>
      </w:r>
      <w:r w:rsidR="00196235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Управление и </w:t>
      </w:r>
      <w:proofErr w:type="gramStart"/>
      <w:r>
        <w:rPr>
          <w:rFonts w:ascii="Times New Roman" w:hAnsi="Times New Roman"/>
          <w:b/>
          <w:sz w:val="26"/>
        </w:rPr>
        <w:t>контроль за</w:t>
      </w:r>
      <w:proofErr w:type="gramEnd"/>
      <w:r>
        <w:rPr>
          <w:rFonts w:ascii="Times New Roman" w:hAnsi="Times New Roman"/>
          <w:b/>
          <w:sz w:val="26"/>
        </w:rPr>
        <w:t xml:space="preserve"> реализацией Программы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 </w:t>
      </w:r>
    </w:p>
    <w:p w:rsidR="00A7730E" w:rsidRDefault="00EE17D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Управление и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>  реализацией программы осуществляется Администрацией  Таштыпского района Республики Хакасия.</w:t>
      </w:r>
    </w:p>
    <w:p w:rsidR="00A7730E" w:rsidRDefault="00EE17D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 </w:t>
      </w:r>
    </w:p>
    <w:p w:rsidR="00A7730E" w:rsidRDefault="00EE17D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VII. Оценка эффективности Программы</w:t>
      </w:r>
    </w:p>
    <w:p w:rsidR="00A7730E" w:rsidRDefault="00A7730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7730E" w:rsidRDefault="00EE17D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Эффективность реализации Программы определяется степенью достижения её показателей.</w:t>
      </w:r>
    </w:p>
    <w:p w:rsidR="00A7730E" w:rsidRDefault="00EE17D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Ожидаемые результаты реализации мероприятий программы:</w:t>
      </w:r>
    </w:p>
    <w:p w:rsidR="00A7730E" w:rsidRDefault="00931C5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увеличение количества </w:t>
      </w:r>
      <w:proofErr w:type="gramStart"/>
      <w:r>
        <w:rPr>
          <w:rFonts w:ascii="Times New Roman" w:hAnsi="Times New Roman"/>
          <w:sz w:val="26"/>
        </w:rPr>
        <w:t>учреждё</w:t>
      </w:r>
      <w:r w:rsidR="00EE17D3">
        <w:rPr>
          <w:rFonts w:ascii="Times New Roman" w:hAnsi="Times New Roman"/>
          <w:sz w:val="26"/>
        </w:rPr>
        <w:t>нных</w:t>
      </w:r>
      <w:proofErr w:type="gramEnd"/>
      <w:r w:rsidR="00EE17D3">
        <w:rPr>
          <w:rFonts w:ascii="Times New Roman" w:hAnsi="Times New Roman"/>
          <w:sz w:val="26"/>
        </w:rPr>
        <w:t xml:space="preserve"> ТОС;</w:t>
      </w:r>
    </w:p>
    <w:p w:rsidR="00A7730E" w:rsidRDefault="0088633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EE17D3">
        <w:rPr>
          <w:rFonts w:ascii="Times New Roman" w:hAnsi="Times New Roman"/>
          <w:sz w:val="26"/>
        </w:rPr>
        <w:t xml:space="preserve"> увеличение доли охваченного населения для участия в ТОС;</w:t>
      </w:r>
    </w:p>
    <w:p w:rsidR="00A7730E" w:rsidRDefault="009235E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повышение</w:t>
      </w:r>
      <w:r w:rsidR="00EE17D3">
        <w:rPr>
          <w:rFonts w:ascii="Times New Roman" w:hAnsi="Times New Roman"/>
          <w:sz w:val="26"/>
        </w:rPr>
        <w:t xml:space="preserve"> интерес</w:t>
      </w:r>
      <w:r>
        <w:rPr>
          <w:rFonts w:ascii="Times New Roman" w:hAnsi="Times New Roman"/>
          <w:sz w:val="26"/>
        </w:rPr>
        <w:t>а</w:t>
      </w:r>
      <w:r w:rsidR="00EE17D3">
        <w:rPr>
          <w:rFonts w:ascii="Times New Roman" w:hAnsi="Times New Roman"/>
          <w:sz w:val="26"/>
        </w:rPr>
        <w:t xml:space="preserve"> населения в проведении мероприятий участниками ТОС.</w:t>
      </w:r>
      <w:r w:rsidR="00EE17D3">
        <w:rPr>
          <w:rFonts w:ascii="Times New Roman" w:hAnsi="Times New Roman"/>
          <w:b/>
          <w:sz w:val="26"/>
        </w:rPr>
        <w:t> </w:t>
      </w:r>
    </w:p>
    <w:p w:rsidR="006034BA" w:rsidRDefault="006034BA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A7730E" w:rsidRDefault="00E411D2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Начальник общего отдела </w:t>
      </w:r>
      <w:r w:rsidR="00DA3B40">
        <w:rPr>
          <w:rFonts w:ascii="Times New Roman" w:hAnsi="Times New Roman"/>
          <w:sz w:val="26"/>
        </w:rPr>
        <w:t xml:space="preserve"> </w:t>
      </w:r>
      <w:r w:rsidR="00EE17D3">
        <w:rPr>
          <w:rFonts w:ascii="Times New Roman" w:hAnsi="Times New Roman"/>
          <w:sz w:val="26"/>
        </w:rPr>
        <w:tab/>
      </w:r>
      <w:r w:rsidR="00EE17D3">
        <w:rPr>
          <w:rFonts w:ascii="Times New Roman" w:hAnsi="Times New Roman"/>
          <w:sz w:val="26"/>
        </w:rPr>
        <w:tab/>
      </w:r>
      <w:r w:rsidR="00EE17D3">
        <w:rPr>
          <w:rFonts w:ascii="Times New Roman" w:hAnsi="Times New Roman"/>
          <w:sz w:val="26"/>
        </w:rPr>
        <w:tab/>
      </w:r>
      <w:r w:rsidR="00EE17D3">
        <w:rPr>
          <w:rFonts w:ascii="Times New Roman" w:hAnsi="Times New Roman"/>
          <w:sz w:val="26"/>
        </w:rPr>
        <w:tab/>
      </w:r>
      <w:r w:rsidR="00DA3B40">
        <w:rPr>
          <w:rFonts w:ascii="Times New Roman" w:hAnsi="Times New Roman"/>
          <w:sz w:val="26"/>
        </w:rPr>
        <w:t xml:space="preserve">   </w:t>
      </w:r>
      <w:r w:rsidR="00EE17D3">
        <w:rPr>
          <w:rFonts w:ascii="Times New Roman" w:hAnsi="Times New Roman"/>
          <w:sz w:val="26"/>
        </w:rPr>
        <w:tab/>
      </w:r>
      <w:r w:rsidR="00EE17D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</w:t>
      </w:r>
      <w:r w:rsidR="00F16D21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Е. Т. Мамышева</w:t>
      </w:r>
    </w:p>
    <w:p w:rsidR="00A7730E" w:rsidRDefault="00DA3B40" w:rsidP="00E270E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 </w:t>
      </w:r>
    </w:p>
    <w:p w:rsidR="00A7730E" w:rsidRDefault="00EE17D3">
      <w:pPr>
        <w:spacing w:after="0" w:line="240" w:lineRule="auto"/>
        <w:jc w:val="center"/>
      </w:pPr>
      <w:r>
        <w:rPr>
          <w:rFonts w:ascii="Times New Roman" w:hAnsi="Times New Roman"/>
          <w:sz w:val="26"/>
        </w:rPr>
        <w:t xml:space="preserve"> </w:t>
      </w:r>
    </w:p>
    <w:sectPr w:rsidR="00A7730E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5F9"/>
    <w:multiLevelType w:val="multilevel"/>
    <w:tmpl w:val="312CF07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B37E4"/>
    <w:multiLevelType w:val="multilevel"/>
    <w:tmpl w:val="C2F4B77A"/>
    <w:lvl w:ilvl="0">
      <w:start w:val="1"/>
      <w:numFmt w:val="decimal"/>
      <w:lvlText w:val="%1)"/>
      <w:lvlJc w:val="left"/>
      <w:pPr>
        <w:tabs>
          <w:tab w:val="left" w:pos="0"/>
        </w:tabs>
        <w:ind w:left="1045" w:hanging="360"/>
      </w:pPr>
      <w:rPr>
        <w:color w:val="000000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546D5"/>
    <w:multiLevelType w:val="multilevel"/>
    <w:tmpl w:val="59DCD586"/>
    <w:lvl w:ilvl="0">
      <w:start w:val="1"/>
      <w:numFmt w:val="decimal"/>
      <w:lvlText w:val="%1)"/>
      <w:lvlJc w:val="left"/>
      <w:pPr>
        <w:tabs>
          <w:tab w:val="left" w:pos="0"/>
        </w:tabs>
        <w:ind w:left="1060" w:hanging="3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44F54"/>
    <w:multiLevelType w:val="multilevel"/>
    <w:tmpl w:val="12F830D6"/>
    <w:lvl w:ilvl="0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2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3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4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5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6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7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  <w:lvl w:ilvl="8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color w:val="000000"/>
        <w:sz w:val="26"/>
      </w:rPr>
    </w:lvl>
  </w:abstractNum>
  <w:abstractNum w:abstractNumId="4">
    <w:nsid w:val="40E25863"/>
    <w:multiLevelType w:val="multilevel"/>
    <w:tmpl w:val="2D1295BA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E6723"/>
    <w:multiLevelType w:val="multilevel"/>
    <w:tmpl w:val="0438369C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ascii="Times New Roman" w:hAnsi="Times New Roman"/>
        <w:b/>
        <w:i w:val="0"/>
        <w:caps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0648E"/>
    <w:multiLevelType w:val="multilevel"/>
    <w:tmpl w:val="B1B4FD1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1">
      <w:start w:val="1"/>
      <w:numFmt w:val="decimal"/>
      <w:lvlText w:val="4%2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2">
      <w:start w:val="1"/>
      <w:numFmt w:val="decimal"/>
      <w:lvlText w:val="4%3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3">
      <w:start w:val="1"/>
      <w:numFmt w:val="decimal"/>
      <w:lvlText w:val="4%4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4">
      <w:start w:val="1"/>
      <w:numFmt w:val="decimal"/>
      <w:lvlText w:val="4%5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5">
      <w:start w:val="1"/>
      <w:numFmt w:val="decimal"/>
      <w:lvlText w:val="4%6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6">
      <w:start w:val="1"/>
      <w:numFmt w:val="decimal"/>
      <w:lvlText w:val="4%7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7">
      <w:start w:val="1"/>
      <w:numFmt w:val="decimal"/>
      <w:lvlText w:val="4%8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  <w:lvl w:ilvl="8">
      <w:start w:val="1"/>
      <w:numFmt w:val="decimal"/>
      <w:lvlText w:val="4%9."/>
      <w:lvlJc w:val="left"/>
      <w:pPr>
        <w:tabs>
          <w:tab w:val="left" w:pos="0"/>
        </w:tabs>
        <w:ind w:left="0" w:firstLine="0"/>
      </w:pPr>
      <w:rPr>
        <w:color w:val="000000"/>
        <w:sz w:val="2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E"/>
    <w:rsid w:val="00166364"/>
    <w:rsid w:val="00196235"/>
    <w:rsid w:val="001D1E28"/>
    <w:rsid w:val="001D42A2"/>
    <w:rsid w:val="0021222E"/>
    <w:rsid w:val="002568AD"/>
    <w:rsid w:val="002B7988"/>
    <w:rsid w:val="00326468"/>
    <w:rsid w:val="003A5436"/>
    <w:rsid w:val="00412359"/>
    <w:rsid w:val="00451B51"/>
    <w:rsid w:val="004646A4"/>
    <w:rsid w:val="00495B8B"/>
    <w:rsid w:val="004A1753"/>
    <w:rsid w:val="005300C5"/>
    <w:rsid w:val="005347F2"/>
    <w:rsid w:val="005A5381"/>
    <w:rsid w:val="005E7AFB"/>
    <w:rsid w:val="005F1ED0"/>
    <w:rsid w:val="006034BA"/>
    <w:rsid w:val="00630C9B"/>
    <w:rsid w:val="0063598E"/>
    <w:rsid w:val="006802B7"/>
    <w:rsid w:val="006C5339"/>
    <w:rsid w:val="006D68E8"/>
    <w:rsid w:val="006E7E79"/>
    <w:rsid w:val="007313EF"/>
    <w:rsid w:val="007A4088"/>
    <w:rsid w:val="007B0BE1"/>
    <w:rsid w:val="007B64CF"/>
    <w:rsid w:val="00820FBB"/>
    <w:rsid w:val="00860BC0"/>
    <w:rsid w:val="00884068"/>
    <w:rsid w:val="00886337"/>
    <w:rsid w:val="008C4ECE"/>
    <w:rsid w:val="008D3FB2"/>
    <w:rsid w:val="009235EE"/>
    <w:rsid w:val="00931C59"/>
    <w:rsid w:val="009B4139"/>
    <w:rsid w:val="00A03003"/>
    <w:rsid w:val="00A405CE"/>
    <w:rsid w:val="00A7730E"/>
    <w:rsid w:val="00A867C3"/>
    <w:rsid w:val="00B41C38"/>
    <w:rsid w:val="00B45107"/>
    <w:rsid w:val="00B45961"/>
    <w:rsid w:val="00BA3B84"/>
    <w:rsid w:val="00BF3E66"/>
    <w:rsid w:val="00C47761"/>
    <w:rsid w:val="00C838AF"/>
    <w:rsid w:val="00DA3B40"/>
    <w:rsid w:val="00E270E2"/>
    <w:rsid w:val="00E411D2"/>
    <w:rsid w:val="00E56950"/>
    <w:rsid w:val="00EA0315"/>
    <w:rsid w:val="00EE17D3"/>
    <w:rsid w:val="00EF6570"/>
    <w:rsid w:val="00F16D21"/>
    <w:rsid w:val="00F91D19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RTFNum51">
    <w:name w:val="RTF_Num 5 1"/>
    <w:link w:val="RTFNum510"/>
    <w:rPr>
      <w:sz w:val="25"/>
    </w:rPr>
  </w:style>
  <w:style w:type="character" w:customStyle="1" w:styleId="RTFNum510">
    <w:name w:val="RTF_Num 5 1"/>
    <w:link w:val="RTFNum5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6z0">
    <w:name w:val="WW8Num6z0"/>
    <w:link w:val="WW8Num6z00"/>
    <w:rPr>
      <w:b/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14">
    <w:name w:val="Строгий1"/>
    <w:link w:val="a3"/>
    <w:rPr>
      <w:b/>
    </w:rPr>
  </w:style>
  <w:style w:type="character" w:styleId="a3">
    <w:name w:val="Strong"/>
    <w:link w:val="14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</w:p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RTFNum65">
    <w:name w:val="RTF_Num 6 5"/>
    <w:link w:val="RTFNum650"/>
    <w:rPr>
      <w:b/>
      <w:sz w:val="24"/>
    </w:rPr>
  </w:style>
  <w:style w:type="character" w:customStyle="1" w:styleId="RTFNum650">
    <w:name w:val="RTF_Num 6 5"/>
    <w:link w:val="RTFNum65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6">
    <w:name w:val="Îñíîâíîé òåêñò (6)"/>
    <w:basedOn w:val="a"/>
    <w:next w:val="a"/>
    <w:link w:val="60"/>
    <w:pPr>
      <w:spacing w:before="60" w:after="0" w:line="100" w:lineRule="atLeast"/>
    </w:pPr>
    <w:rPr>
      <w:rFonts w:ascii="Times New Roman" w:hAnsi="Times New Roman"/>
      <w:sz w:val="8"/>
    </w:rPr>
  </w:style>
  <w:style w:type="character" w:customStyle="1" w:styleId="60">
    <w:name w:val="Îñíîâíîé òåêñò (6)"/>
    <w:basedOn w:val="1"/>
    <w:link w:val="6"/>
    <w:rPr>
      <w:rFonts w:ascii="Times New Roman" w:hAnsi="Times New Roman"/>
      <w:b w:val="0"/>
      <w:i w:val="0"/>
      <w:caps w:val="0"/>
      <w:smallCaps w:val="0"/>
      <w:strike w:val="0"/>
      <w:color w:val="000000"/>
      <w:sz w:val="8"/>
      <w:u w:val="none"/>
    </w:rPr>
  </w:style>
  <w:style w:type="paragraph" w:customStyle="1" w:styleId="RTFNum41">
    <w:name w:val="RTF_Num 4 1"/>
    <w:link w:val="RTFNum410"/>
    <w:rPr>
      <w:sz w:val="25"/>
    </w:rPr>
  </w:style>
  <w:style w:type="character" w:customStyle="1" w:styleId="RTFNum410">
    <w:name w:val="RTF_Num 4 1"/>
    <w:link w:val="RTFNum4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63">
    <w:name w:val="Îñíîâíîé òåêñò (6)_"/>
    <w:link w:val="64"/>
    <w:rPr>
      <w:sz w:val="8"/>
    </w:rPr>
  </w:style>
  <w:style w:type="character" w:customStyle="1" w:styleId="64">
    <w:name w:val="Îñíîâíîé òåêñò (6)_"/>
    <w:link w:val="63"/>
    <w:rPr>
      <w:rFonts w:ascii="Times New Roman" w:hAnsi="Times New Roman"/>
      <w:b w:val="0"/>
      <w:i w:val="0"/>
      <w:caps w:val="0"/>
      <w:smallCaps w:val="0"/>
      <w:strike w:val="0"/>
      <w:sz w:val="8"/>
      <w:u w:val="none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rFonts w:ascii="Calibri" w:hAnsi="Calibri"/>
      <w:b/>
      <w:sz w:val="2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5z0">
    <w:name w:val="WW8Num5z0"/>
    <w:link w:val="WW8Num5z00"/>
    <w:rPr>
      <w:sz w:val="26"/>
    </w:rPr>
  </w:style>
  <w:style w:type="character" w:customStyle="1" w:styleId="WW8Num5z00">
    <w:name w:val="WW8Num5z0"/>
    <w:link w:val="WW8Num5z0"/>
    <w:rPr>
      <w:color w:val="000000"/>
      <w:sz w:val="26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15">
    <w:name w:val="Заголовок №1_"/>
    <w:link w:val="16"/>
    <w:rPr>
      <w:b/>
    </w:rPr>
  </w:style>
  <w:style w:type="character" w:customStyle="1" w:styleId="16">
    <w:name w:val="Заголовок №1_"/>
    <w:link w:val="15"/>
    <w:rPr>
      <w:rFonts w:ascii="Times New Roman" w:hAnsi="Times New Roman"/>
      <w:b/>
      <w:i w:val="0"/>
      <w:caps w:val="0"/>
      <w:smallCaps w:val="0"/>
      <w:strike w:val="0"/>
      <w:u w:val="none"/>
    </w:rPr>
  </w:style>
  <w:style w:type="paragraph" w:customStyle="1" w:styleId="aa">
    <w:name w:val="Заголовок"/>
    <w:basedOn w:val="a"/>
    <w:next w:val="ab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a"/>
    <w:rPr>
      <w:rFonts w:ascii="Arial" w:hAnsi="Arial"/>
      <w:sz w:val="28"/>
    </w:rPr>
  </w:style>
  <w:style w:type="paragraph" w:customStyle="1" w:styleId="WW8Num1z0">
    <w:name w:val="WW8Num1z0"/>
    <w:link w:val="WW8Num1z00"/>
    <w:rPr>
      <w:sz w:val="26"/>
    </w:rPr>
  </w:style>
  <w:style w:type="character" w:customStyle="1" w:styleId="WW8Num1z00">
    <w:name w:val="WW8Num1z0"/>
    <w:link w:val="WW8Num1z0"/>
    <w:rPr>
      <w:color w:val="00000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RTFNum48">
    <w:name w:val="RTF_Num 4 8"/>
    <w:link w:val="RTFNum480"/>
    <w:rPr>
      <w:sz w:val="25"/>
    </w:rPr>
  </w:style>
  <w:style w:type="character" w:customStyle="1" w:styleId="RTFNum480">
    <w:name w:val="RTF_Num 4 8"/>
    <w:link w:val="RTFNum4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31">
    <w:name w:val="RTF_Num 3 1"/>
    <w:link w:val="RTFNum310"/>
    <w:rPr>
      <w:b/>
      <w:sz w:val="24"/>
    </w:rPr>
  </w:style>
  <w:style w:type="character" w:customStyle="1" w:styleId="RTFNum310">
    <w:name w:val="RTF_Num 3 1"/>
    <w:link w:val="RTFNum31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RTFNum66">
    <w:name w:val="RTF_Num 6 6"/>
    <w:link w:val="RTFNum660"/>
    <w:rPr>
      <w:b/>
      <w:sz w:val="24"/>
    </w:rPr>
  </w:style>
  <w:style w:type="character" w:customStyle="1" w:styleId="RTFNum660">
    <w:name w:val="RTF_Num 6 6"/>
    <w:link w:val="RTFNum66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ad">
    <w:name w:val="Основной текст_"/>
    <w:link w:val="ae"/>
    <w:rPr>
      <w:sz w:val="25"/>
    </w:rPr>
  </w:style>
  <w:style w:type="character" w:customStyle="1" w:styleId="ae">
    <w:name w:val="Основной текст_"/>
    <w:link w:val="ad"/>
    <w:rPr>
      <w:rFonts w:ascii="Times New Roman" w:hAnsi="Times New Roman"/>
      <w:b w:val="0"/>
      <w:i w:val="0"/>
      <w:caps w:val="0"/>
      <w:smallCaps w:val="0"/>
      <w:strike w:val="0"/>
      <w:sz w:val="25"/>
      <w:u w:val="none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RTFNum39">
    <w:name w:val="RTF_Num 3 9"/>
    <w:link w:val="RTFNum390"/>
    <w:rPr>
      <w:b/>
      <w:sz w:val="24"/>
    </w:rPr>
  </w:style>
  <w:style w:type="character" w:customStyle="1" w:styleId="RTFNum390">
    <w:name w:val="RTF_Num 3 9"/>
    <w:link w:val="RTFNum39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44">
    <w:name w:val="RTF_Num 4 4"/>
    <w:link w:val="RTFNum440"/>
    <w:rPr>
      <w:sz w:val="25"/>
    </w:rPr>
  </w:style>
  <w:style w:type="character" w:customStyle="1" w:styleId="RTFNum440">
    <w:name w:val="RTF_Num 4 4"/>
    <w:link w:val="RTFNum4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63">
    <w:name w:val="RTF_Num 6 3"/>
    <w:link w:val="RTFNum630"/>
    <w:rPr>
      <w:b/>
      <w:sz w:val="24"/>
    </w:rPr>
  </w:style>
  <w:style w:type="character" w:customStyle="1" w:styleId="RTFNum630">
    <w:name w:val="RTF_Num 6 3"/>
    <w:link w:val="RTFNum63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7z0">
    <w:name w:val="WW8Num7z0"/>
    <w:link w:val="WW8Num7z00"/>
    <w:rPr>
      <w:sz w:val="26"/>
    </w:rPr>
  </w:style>
  <w:style w:type="character" w:customStyle="1" w:styleId="WW8Num7z00">
    <w:name w:val="WW8Num7z0"/>
    <w:link w:val="WW8Num7z0"/>
    <w:rPr>
      <w:color w:val="000000"/>
      <w:sz w:val="26"/>
    </w:rPr>
  </w:style>
  <w:style w:type="paragraph" w:customStyle="1" w:styleId="RTFNum53">
    <w:name w:val="RTF_Num 5 3"/>
    <w:link w:val="RTFNum530"/>
    <w:rPr>
      <w:sz w:val="25"/>
    </w:rPr>
  </w:style>
  <w:style w:type="character" w:customStyle="1" w:styleId="RTFNum530">
    <w:name w:val="RTF_Num 5 3"/>
    <w:link w:val="RTFNum5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8z0">
    <w:name w:val="WW8Num8z0"/>
    <w:link w:val="WW8Num8z00"/>
    <w:rPr>
      <w:sz w:val="26"/>
    </w:rPr>
  </w:style>
  <w:style w:type="character" w:customStyle="1" w:styleId="WW8Num8z00">
    <w:name w:val="WW8Num8z0"/>
    <w:link w:val="WW8Num8z0"/>
    <w:rPr>
      <w:color w:val="000000"/>
      <w:sz w:val="26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51">
    <w:name w:val="Основной текст (5)_"/>
    <w:link w:val="52"/>
    <w:rPr>
      <w:b/>
    </w:rPr>
  </w:style>
  <w:style w:type="character" w:customStyle="1" w:styleId="52">
    <w:name w:val="Основной текст (5)_"/>
    <w:link w:val="51"/>
    <w:rPr>
      <w:rFonts w:ascii="Times New Roman" w:hAnsi="Times New Roman"/>
      <w:b/>
      <w:i w:val="0"/>
      <w:caps w:val="0"/>
      <w:smallCaps w:val="0"/>
      <w:strike w:val="0"/>
      <w:u w:val="none"/>
    </w:rPr>
  </w:style>
  <w:style w:type="paragraph" w:styleId="ab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b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5z2">
    <w:name w:val="WW8Num5z2"/>
    <w:link w:val="WW8Num5z20"/>
    <w:rPr>
      <w:sz w:val="26"/>
    </w:rPr>
  </w:style>
  <w:style w:type="character" w:customStyle="1" w:styleId="WW8Num5z20">
    <w:name w:val="WW8Num5z2"/>
    <w:link w:val="WW8Num5z2"/>
    <w:rPr>
      <w:color w:val="000000"/>
      <w:sz w:val="26"/>
    </w:rPr>
  </w:style>
  <w:style w:type="paragraph" w:customStyle="1" w:styleId="RTFNum47">
    <w:name w:val="RTF_Num 4 7"/>
    <w:link w:val="RTFNum470"/>
    <w:rPr>
      <w:sz w:val="25"/>
    </w:rPr>
  </w:style>
  <w:style w:type="character" w:customStyle="1" w:styleId="RTFNum470">
    <w:name w:val="RTF_Num 4 7"/>
    <w:link w:val="RTFNum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RTFNum52">
    <w:name w:val="RTF_Num 5 2"/>
    <w:link w:val="RTFNum520"/>
    <w:rPr>
      <w:sz w:val="25"/>
    </w:rPr>
  </w:style>
  <w:style w:type="character" w:customStyle="1" w:styleId="RTFNum520">
    <w:name w:val="RTF_Num 5 2"/>
    <w:link w:val="RTFNum5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17">
    <w:name w:val="Заголовок №1"/>
    <w:basedOn w:val="a"/>
    <w:next w:val="a"/>
    <w:link w:val="18"/>
    <w:pPr>
      <w:spacing w:before="240" w:after="420" w:line="100" w:lineRule="atLeast"/>
    </w:pPr>
    <w:rPr>
      <w:rFonts w:ascii="Times New Roman" w:hAnsi="Times New Roman"/>
      <w:b/>
    </w:rPr>
  </w:style>
  <w:style w:type="character" w:customStyle="1" w:styleId="18">
    <w:name w:val="Заголовок №1"/>
    <w:basedOn w:val="1"/>
    <w:link w:val="17"/>
    <w:rPr>
      <w:rFonts w:ascii="Times New Roman" w:hAnsi="Times New Roman"/>
      <w:b/>
      <w:i w:val="0"/>
      <w:caps w:val="0"/>
      <w:smallCaps w:val="0"/>
      <w:strike w:val="0"/>
      <w:color w:val="000000"/>
      <w:sz w:val="22"/>
      <w:u w:val="none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-">
    <w:name w:val="WW-Основной текст"/>
    <w:link w:val="WW-0"/>
    <w:rPr>
      <w:sz w:val="25"/>
      <w:u w:val="single"/>
    </w:rPr>
  </w:style>
  <w:style w:type="character" w:customStyle="1" w:styleId="WW-0">
    <w:name w:val="WW-Основной текст"/>
    <w:link w:val="WW-"/>
    <w:rPr>
      <w:rFonts w:ascii="Times New Roman" w:hAnsi="Times New Roman"/>
      <w:b w:val="0"/>
      <w:i w:val="0"/>
      <w:caps w:val="0"/>
      <w:smallCaps w:val="0"/>
      <w:strike w:val="0"/>
      <w:sz w:val="25"/>
      <w:u w:val="single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53">
    <w:name w:val="Основной текст (5)"/>
    <w:basedOn w:val="a"/>
    <w:next w:val="a"/>
    <w:link w:val="54"/>
    <w:pPr>
      <w:spacing w:line="298" w:lineRule="exact"/>
      <w:jc w:val="center"/>
    </w:pPr>
    <w:rPr>
      <w:rFonts w:ascii="Times New Roman" w:hAnsi="Times New Roman"/>
      <w:b/>
    </w:rPr>
  </w:style>
  <w:style w:type="character" w:customStyle="1" w:styleId="54">
    <w:name w:val="Основной текст (5)"/>
    <w:basedOn w:val="1"/>
    <w:link w:val="53"/>
    <w:rPr>
      <w:rFonts w:ascii="Times New Roman" w:hAnsi="Times New Roman"/>
      <w:b/>
      <w:i w:val="0"/>
      <w:caps w:val="0"/>
      <w:smallCaps w:val="0"/>
      <w:strike w:val="0"/>
      <w:color w:val="000000"/>
      <w:sz w:val="22"/>
      <w:u w:val="none"/>
    </w:rPr>
  </w:style>
  <w:style w:type="paragraph" w:customStyle="1" w:styleId="RTFNum42">
    <w:name w:val="RTF_Num 4 2"/>
    <w:link w:val="RTFNum420"/>
    <w:rPr>
      <w:sz w:val="25"/>
    </w:rPr>
  </w:style>
  <w:style w:type="character" w:customStyle="1" w:styleId="RTFNum420">
    <w:name w:val="RTF_Num 4 2"/>
    <w:link w:val="RTFNum4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68">
    <w:name w:val="RTF_Num 6 8"/>
    <w:link w:val="RTFNum680"/>
    <w:rPr>
      <w:b/>
      <w:sz w:val="24"/>
    </w:rPr>
  </w:style>
  <w:style w:type="character" w:customStyle="1" w:styleId="RTFNum680">
    <w:name w:val="RTF_Num 6 8"/>
    <w:link w:val="RTFNum68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54">
    <w:name w:val="RTF_Num 5 4"/>
    <w:link w:val="RTFNum540"/>
    <w:rPr>
      <w:sz w:val="25"/>
    </w:rPr>
  </w:style>
  <w:style w:type="character" w:customStyle="1" w:styleId="RTFNum540">
    <w:name w:val="RTF_Num 5 4"/>
    <w:link w:val="RTFNum5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RTFNum38">
    <w:name w:val="RTF_Num 3 8"/>
    <w:link w:val="RTFNum380"/>
    <w:rPr>
      <w:b/>
      <w:sz w:val="24"/>
    </w:rPr>
  </w:style>
  <w:style w:type="character" w:customStyle="1" w:styleId="RTFNum380">
    <w:name w:val="RTF_Num 3 8"/>
    <w:link w:val="RTFNum38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RTFNum37">
    <w:name w:val="RTF_Num 3 7"/>
    <w:link w:val="RTFNum370"/>
    <w:rPr>
      <w:b/>
      <w:sz w:val="24"/>
    </w:rPr>
  </w:style>
  <w:style w:type="character" w:customStyle="1" w:styleId="RTFNum370">
    <w:name w:val="RTF_Num 3 7"/>
    <w:link w:val="RTFNum37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62">
    <w:name w:val="RTF_Num 6 2"/>
    <w:link w:val="RTFNum620"/>
    <w:rPr>
      <w:b/>
      <w:sz w:val="24"/>
    </w:rPr>
  </w:style>
  <w:style w:type="character" w:customStyle="1" w:styleId="RTFNum620">
    <w:name w:val="RTF_Num 6 2"/>
    <w:link w:val="RTFNum62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2">
    <w:name w:val="List"/>
    <w:basedOn w:val="ab"/>
    <w:link w:val="af3"/>
  </w:style>
  <w:style w:type="character" w:customStyle="1" w:styleId="af3">
    <w:name w:val="Список Знак"/>
    <w:basedOn w:val="af"/>
    <w:link w:val="af2"/>
    <w:rPr>
      <w:rFonts w:ascii="Calibri" w:hAnsi="Calibri"/>
      <w:sz w:val="22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RTFNum56">
    <w:name w:val="RTF_Num 5 6"/>
    <w:link w:val="RTFNum560"/>
    <w:rPr>
      <w:sz w:val="25"/>
    </w:rPr>
  </w:style>
  <w:style w:type="character" w:customStyle="1" w:styleId="RTFNum560">
    <w:name w:val="RTF_Num 5 6"/>
    <w:link w:val="RTFNum5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RTFNum46">
    <w:name w:val="RTF_Num 4 6"/>
    <w:link w:val="RTFNum460"/>
    <w:rPr>
      <w:sz w:val="25"/>
    </w:rPr>
  </w:style>
  <w:style w:type="character" w:customStyle="1" w:styleId="RTFNum460">
    <w:name w:val="RTF_Num 4 6"/>
    <w:link w:val="RTFNum4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RTFNum55">
    <w:name w:val="RTF_Num 5 5"/>
    <w:link w:val="RTFNum550"/>
    <w:rPr>
      <w:sz w:val="25"/>
    </w:rPr>
  </w:style>
  <w:style w:type="character" w:customStyle="1" w:styleId="RTFNum550">
    <w:name w:val="RTF_Num 5 5"/>
    <w:link w:val="RTFNum5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61">
    <w:name w:val="RTF_Num 6 1"/>
    <w:link w:val="RTFNum610"/>
    <w:rPr>
      <w:b/>
      <w:sz w:val="24"/>
    </w:rPr>
  </w:style>
  <w:style w:type="character" w:customStyle="1" w:styleId="RTFNum610">
    <w:name w:val="RTF_Num 6 1"/>
    <w:link w:val="RTFNum61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4z0">
    <w:name w:val="WW8Num4z0"/>
    <w:link w:val="WW8Num4z00"/>
    <w:rPr>
      <w:sz w:val="25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RTFNum33">
    <w:name w:val="RTF_Num 3 3"/>
    <w:link w:val="RTFNum330"/>
    <w:rPr>
      <w:b/>
      <w:sz w:val="24"/>
    </w:rPr>
  </w:style>
  <w:style w:type="character" w:customStyle="1" w:styleId="RTFNum330">
    <w:name w:val="RTF_Num 3 3"/>
    <w:link w:val="RTFNum33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9">
    <w:name w:val="Гиперссылка1"/>
    <w:link w:val="af4"/>
    <w:rPr>
      <w:color w:val="0000FF"/>
      <w:u w:val="single"/>
    </w:rPr>
  </w:style>
  <w:style w:type="character" w:styleId="af4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RTFNum57">
    <w:name w:val="RTF_Num 5 7"/>
    <w:link w:val="RTFNum570"/>
    <w:rPr>
      <w:sz w:val="25"/>
    </w:rPr>
  </w:style>
  <w:style w:type="character" w:customStyle="1" w:styleId="RTFNum570">
    <w:name w:val="RTF_Num 5 7"/>
    <w:link w:val="RTFNum5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RTFNum35">
    <w:name w:val="RTF_Num 3 5"/>
    <w:link w:val="RTFNum350"/>
    <w:rPr>
      <w:b/>
      <w:sz w:val="24"/>
    </w:rPr>
  </w:style>
  <w:style w:type="character" w:customStyle="1" w:styleId="RTFNum350">
    <w:name w:val="RTF_Num 3 5"/>
    <w:link w:val="RTFNum35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RTFNum36">
    <w:name w:val="RTF_Num 3 6"/>
    <w:link w:val="RTFNum360"/>
    <w:rPr>
      <w:b/>
      <w:sz w:val="24"/>
    </w:rPr>
  </w:style>
  <w:style w:type="character" w:customStyle="1" w:styleId="RTFNum360">
    <w:name w:val="RTF_Num 3 6"/>
    <w:link w:val="RTFNum36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rFonts w:ascii="Calibri" w:hAnsi="Calibri"/>
      <w:sz w:val="22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Calibri" w:hAnsi="Calibri"/>
      <w:i/>
      <w:sz w:val="24"/>
    </w:rPr>
  </w:style>
  <w:style w:type="paragraph" w:customStyle="1" w:styleId="RTFNum59">
    <w:name w:val="RTF_Num 5 9"/>
    <w:link w:val="RTFNum590"/>
    <w:rPr>
      <w:sz w:val="25"/>
    </w:rPr>
  </w:style>
  <w:style w:type="character" w:customStyle="1" w:styleId="RTFNum590">
    <w:name w:val="RTF_Num 5 9"/>
    <w:link w:val="RTFNum5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RTFNum34">
    <w:name w:val="RTF_Num 3 4"/>
    <w:link w:val="RTFNum340"/>
    <w:rPr>
      <w:b/>
      <w:sz w:val="24"/>
    </w:rPr>
  </w:style>
  <w:style w:type="character" w:customStyle="1" w:styleId="RTFNum340">
    <w:name w:val="RTF_Num 3 4"/>
    <w:link w:val="RTFNum3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43">
    <w:name w:val="RTF_Num 4 3"/>
    <w:link w:val="RTFNum430"/>
    <w:rPr>
      <w:sz w:val="25"/>
    </w:rPr>
  </w:style>
  <w:style w:type="character" w:customStyle="1" w:styleId="RTFNum430">
    <w:name w:val="RTF_Num 4 3"/>
    <w:link w:val="RTFNum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0">
    <w:name w:val="WW8Num3z0"/>
    <w:link w:val="WW8Num3z00"/>
    <w:rPr>
      <w:sz w:val="25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9z0">
    <w:name w:val="WW8Num9z0"/>
    <w:link w:val="WW8Num9z00"/>
    <w:rPr>
      <w:b/>
      <w:sz w:val="26"/>
    </w:rPr>
  </w:style>
  <w:style w:type="character" w:customStyle="1" w:styleId="WW8Num9z00">
    <w:name w:val="WW8Num9z0"/>
    <w:link w:val="WW8Num9z0"/>
    <w:rPr>
      <w:b/>
      <w:color w:val="000000"/>
      <w:sz w:val="26"/>
    </w:rPr>
  </w:style>
  <w:style w:type="paragraph" w:customStyle="1" w:styleId="33">
    <w:name w:val="Основной шрифт абзаца3"/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"/>
    <w:link w:val="27"/>
    <w:rPr>
      <w:rFonts w:ascii="Calibri" w:hAnsi="Calibri"/>
      <w:i/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RTFNum69">
    <w:name w:val="RTF_Num 6 9"/>
    <w:link w:val="RTFNum690"/>
    <w:rPr>
      <w:b/>
      <w:sz w:val="24"/>
    </w:rPr>
  </w:style>
  <w:style w:type="character" w:customStyle="1" w:styleId="RTFNum690">
    <w:name w:val="RTF_Num 6 9"/>
    <w:link w:val="RTFNum69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32">
    <w:name w:val="RTF_Num 3 2"/>
    <w:link w:val="RTFNum320"/>
    <w:rPr>
      <w:b/>
      <w:sz w:val="24"/>
    </w:rPr>
  </w:style>
  <w:style w:type="character" w:customStyle="1" w:styleId="RTFNum320">
    <w:name w:val="RTF_Num 3 2"/>
    <w:link w:val="RTFNum32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64">
    <w:name w:val="RTF_Num 6 4"/>
    <w:link w:val="RTFNum640"/>
    <w:rPr>
      <w:b/>
      <w:sz w:val="24"/>
    </w:rPr>
  </w:style>
  <w:style w:type="character" w:customStyle="1" w:styleId="RTFNum640">
    <w:name w:val="RTF_Num 6 4"/>
    <w:link w:val="RTFNum6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z0">
    <w:name w:val="WW8Num2z0"/>
    <w:link w:val="WW8Num2z00"/>
    <w:rPr>
      <w:sz w:val="26"/>
    </w:rPr>
  </w:style>
  <w:style w:type="character" w:customStyle="1" w:styleId="WW8Num2z00">
    <w:name w:val="WW8Num2z0"/>
    <w:link w:val="WW8Num2z0"/>
    <w:rPr>
      <w:color w:val="000000"/>
      <w:sz w:val="26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rFonts w:ascii="Calibri" w:hAnsi="Calibri"/>
      <w:sz w:val="22"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"/>
    <w:link w:val="1e"/>
    <w:rPr>
      <w:rFonts w:ascii="Calibri" w:hAnsi="Calibri"/>
      <w:sz w:val="22"/>
    </w:rPr>
  </w:style>
  <w:style w:type="paragraph" w:customStyle="1" w:styleId="RTFNum45">
    <w:name w:val="RTF_Num 4 5"/>
    <w:link w:val="RTFNum450"/>
    <w:rPr>
      <w:sz w:val="25"/>
    </w:rPr>
  </w:style>
  <w:style w:type="character" w:customStyle="1" w:styleId="RTFNum450">
    <w:name w:val="RTF_Num 4 5"/>
    <w:link w:val="RTFNum4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58">
    <w:name w:val="RTF_Num 5 8"/>
    <w:link w:val="RTFNum580"/>
    <w:rPr>
      <w:sz w:val="25"/>
    </w:rPr>
  </w:style>
  <w:style w:type="character" w:customStyle="1" w:styleId="RTFNum580">
    <w:name w:val="RTF_Num 5 8"/>
    <w:link w:val="RTFNum5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49">
    <w:name w:val="RTF_Num 4 9"/>
    <w:link w:val="RTFNum490"/>
    <w:rPr>
      <w:sz w:val="25"/>
    </w:rPr>
  </w:style>
  <w:style w:type="character" w:customStyle="1" w:styleId="RTFNum490">
    <w:name w:val="RTF_Num 4 9"/>
    <w:link w:val="RTFNum4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RTFNum67">
    <w:name w:val="RTF_Num 6 7"/>
    <w:link w:val="RTFNum670"/>
    <w:rPr>
      <w:b/>
      <w:sz w:val="24"/>
    </w:rPr>
  </w:style>
  <w:style w:type="character" w:customStyle="1" w:styleId="RTFNum670">
    <w:name w:val="RTF_Num 6 7"/>
    <w:link w:val="RTFNum67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b">
    <w:name w:val="Balloon Text"/>
    <w:basedOn w:val="a"/>
    <w:link w:val="afc"/>
    <w:uiPriority w:val="99"/>
    <w:semiHidden/>
    <w:unhideWhenUsed/>
    <w:rsid w:val="00DA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RTFNum51">
    <w:name w:val="RTF_Num 5 1"/>
    <w:link w:val="RTFNum510"/>
    <w:rPr>
      <w:sz w:val="25"/>
    </w:rPr>
  </w:style>
  <w:style w:type="character" w:customStyle="1" w:styleId="RTFNum510">
    <w:name w:val="RTF_Num 5 1"/>
    <w:link w:val="RTFNum5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6z0">
    <w:name w:val="WW8Num6z0"/>
    <w:link w:val="WW8Num6z00"/>
    <w:rPr>
      <w:b/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14">
    <w:name w:val="Строгий1"/>
    <w:link w:val="a3"/>
    <w:rPr>
      <w:b/>
    </w:rPr>
  </w:style>
  <w:style w:type="character" w:styleId="a3">
    <w:name w:val="Strong"/>
    <w:link w:val="14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</w:p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RTFNum65">
    <w:name w:val="RTF_Num 6 5"/>
    <w:link w:val="RTFNum650"/>
    <w:rPr>
      <w:b/>
      <w:sz w:val="24"/>
    </w:rPr>
  </w:style>
  <w:style w:type="character" w:customStyle="1" w:styleId="RTFNum650">
    <w:name w:val="RTF_Num 6 5"/>
    <w:link w:val="RTFNum65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6">
    <w:name w:val="Îñíîâíîé òåêñò (6)"/>
    <w:basedOn w:val="a"/>
    <w:next w:val="a"/>
    <w:link w:val="60"/>
    <w:pPr>
      <w:spacing w:before="60" w:after="0" w:line="100" w:lineRule="atLeast"/>
    </w:pPr>
    <w:rPr>
      <w:rFonts w:ascii="Times New Roman" w:hAnsi="Times New Roman"/>
      <w:sz w:val="8"/>
    </w:rPr>
  </w:style>
  <w:style w:type="character" w:customStyle="1" w:styleId="60">
    <w:name w:val="Îñíîâíîé òåêñò (6)"/>
    <w:basedOn w:val="1"/>
    <w:link w:val="6"/>
    <w:rPr>
      <w:rFonts w:ascii="Times New Roman" w:hAnsi="Times New Roman"/>
      <w:b w:val="0"/>
      <w:i w:val="0"/>
      <w:caps w:val="0"/>
      <w:smallCaps w:val="0"/>
      <w:strike w:val="0"/>
      <w:color w:val="000000"/>
      <w:sz w:val="8"/>
      <w:u w:val="none"/>
    </w:rPr>
  </w:style>
  <w:style w:type="paragraph" w:customStyle="1" w:styleId="RTFNum41">
    <w:name w:val="RTF_Num 4 1"/>
    <w:link w:val="RTFNum410"/>
    <w:rPr>
      <w:sz w:val="25"/>
    </w:rPr>
  </w:style>
  <w:style w:type="character" w:customStyle="1" w:styleId="RTFNum410">
    <w:name w:val="RTF_Num 4 1"/>
    <w:link w:val="RTFNum4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63">
    <w:name w:val="Îñíîâíîé òåêñò (6)_"/>
    <w:link w:val="64"/>
    <w:rPr>
      <w:sz w:val="8"/>
    </w:rPr>
  </w:style>
  <w:style w:type="character" w:customStyle="1" w:styleId="64">
    <w:name w:val="Îñíîâíîé òåêñò (6)_"/>
    <w:link w:val="63"/>
    <w:rPr>
      <w:rFonts w:ascii="Times New Roman" w:hAnsi="Times New Roman"/>
      <w:b w:val="0"/>
      <w:i w:val="0"/>
      <w:caps w:val="0"/>
      <w:smallCaps w:val="0"/>
      <w:strike w:val="0"/>
      <w:sz w:val="8"/>
      <w:u w:val="none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rFonts w:ascii="Calibri" w:hAnsi="Calibri"/>
      <w:b/>
      <w:sz w:val="2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5z0">
    <w:name w:val="WW8Num5z0"/>
    <w:link w:val="WW8Num5z00"/>
    <w:rPr>
      <w:sz w:val="26"/>
    </w:rPr>
  </w:style>
  <w:style w:type="character" w:customStyle="1" w:styleId="WW8Num5z00">
    <w:name w:val="WW8Num5z0"/>
    <w:link w:val="WW8Num5z0"/>
    <w:rPr>
      <w:color w:val="000000"/>
      <w:sz w:val="26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15">
    <w:name w:val="Заголовок №1_"/>
    <w:link w:val="16"/>
    <w:rPr>
      <w:b/>
    </w:rPr>
  </w:style>
  <w:style w:type="character" w:customStyle="1" w:styleId="16">
    <w:name w:val="Заголовок №1_"/>
    <w:link w:val="15"/>
    <w:rPr>
      <w:rFonts w:ascii="Times New Roman" w:hAnsi="Times New Roman"/>
      <w:b/>
      <w:i w:val="0"/>
      <w:caps w:val="0"/>
      <w:smallCaps w:val="0"/>
      <w:strike w:val="0"/>
      <w:u w:val="none"/>
    </w:rPr>
  </w:style>
  <w:style w:type="paragraph" w:customStyle="1" w:styleId="aa">
    <w:name w:val="Заголовок"/>
    <w:basedOn w:val="a"/>
    <w:next w:val="ab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a"/>
    <w:rPr>
      <w:rFonts w:ascii="Arial" w:hAnsi="Arial"/>
      <w:sz w:val="28"/>
    </w:rPr>
  </w:style>
  <w:style w:type="paragraph" w:customStyle="1" w:styleId="WW8Num1z0">
    <w:name w:val="WW8Num1z0"/>
    <w:link w:val="WW8Num1z00"/>
    <w:rPr>
      <w:sz w:val="26"/>
    </w:rPr>
  </w:style>
  <w:style w:type="character" w:customStyle="1" w:styleId="WW8Num1z00">
    <w:name w:val="WW8Num1z0"/>
    <w:link w:val="WW8Num1z0"/>
    <w:rPr>
      <w:color w:val="00000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RTFNum48">
    <w:name w:val="RTF_Num 4 8"/>
    <w:link w:val="RTFNum480"/>
    <w:rPr>
      <w:sz w:val="25"/>
    </w:rPr>
  </w:style>
  <w:style w:type="character" w:customStyle="1" w:styleId="RTFNum480">
    <w:name w:val="RTF_Num 4 8"/>
    <w:link w:val="RTFNum4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31">
    <w:name w:val="RTF_Num 3 1"/>
    <w:link w:val="RTFNum310"/>
    <w:rPr>
      <w:b/>
      <w:sz w:val="24"/>
    </w:rPr>
  </w:style>
  <w:style w:type="character" w:customStyle="1" w:styleId="RTFNum310">
    <w:name w:val="RTF_Num 3 1"/>
    <w:link w:val="RTFNum31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RTFNum66">
    <w:name w:val="RTF_Num 6 6"/>
    <w:link w:val="RTFNum660"/>
    <w:rPr>
      <w:b/>
      <w:sz w:val="24"/>
    </w:rPr>
  </w:style>
  <w:style w:type="character" w:customStyle="1" w:styleId="RTFNum660">
    <w:name w:val="RTF_Num 6 6"/>
    <w:link w:val="RTFNum66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ad">
    <w:name w:val="Основной текст_"/>
    <w:link w:val="ae"/>
    <w:rPr>
      <w:sz w:val="25"/>
    </w:rPr>
  </w:style>
  <w:style w:type="character" w:customStyle="1" w:styleId="ae">
    <w:name w:val="Основной текст_"/>
    <w:link w:val="ad"/>
    <w:rPr>
      <w:rFonts w:ascii="Times New Roman" w:hAnsi="Times New Roman"/>
      <w:b w:val="0"/>
      <w:i w:val="0"/>
      <w:caps w:val="0"/>
      <w:smallCaps w:val="0"/>
      <w:strike w:val="0"/>
      <w:sz w:val="25"/>
      <w:u w:val="none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RTFNum39">
    <w:name w:val="RTF_Num 3 9"/>
    <w:link w:val="RTFNum390"/>
    <w:rPr>
      <w:b/>
      <w:sz w:val="24"/>
    </w:rPr>
  </w:style>
  <w:style w:type="character" w:customStyle="1" w:styleId="RTFNum390">
    <w:name w:val="RTF_Num 3 9"/>
    <w:link w:val="RTFNum39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44">
    <w:name w:val="RTF_Num 4 4"/>
    <w:link w:val="RTFNum440"/>
    <w:rPr>
      <w:sz w:val="25"/>
    </w:rPr>
  </w:style>
  <w:style w:type="character" w:customStyle="1" w:styleId="RTFNum440">
    <w:name w:val="RTF_Num 4 4"/>
    <w:link w:val="RTFNum4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63">
    <w:name w:val="RTF_Num 6 3"/>
    <w:link w:val="RTFNum630"/>
    <w:rPr>
      <w:b/>
      <w:sz w:val="24"/>
    </w:rPr>
  </w:style>
  <w:style w:type="character" w:customStyle="1" w:styleId="RTFNum630">
    <w:name w:val="RTF_Num 6 3"/>
    <w:link w:val="RTFNum63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7z0">
    <w:name w:val="WW8Num7z0"/>
    <w:link w:val="WW8Num7z00"/>
    <w:rPr>
      <w:sz w:val="26"/>
    </w:rPr>
  </w:style>
  <w:style w:type="character" w:customStyle="1" w:styleId="WW8Num7z00">
    <w:name w:val="WW8Num7z0"/>
    <w:link w:val="WW8Num7z0"/>
    <w:rPr>
      <w:color w:val="000000"/>
      <w:sz w:val="26"/>
    </w:rPr>
  </w:style>
  <w:style w:type="paragraph" w:customStyle="1" w:styleId="RTFNum53">
    <w:name w:val="RTF_Num 5 3"/>
    <w:link w:val="RTFNum530"/>
    <w:rPr>
      <w:sz w:val="25"/>
    </w:rPr>
  </w:style>
  <w:style w:type="character" w:customStyle="1" w:styleId="RTFNum530">
    <w:name w:val="RTF_Num 5 3"/>
    <w:link w:val="RTFNum5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8z0">
    <w:name w:val="WW8Num8z0"/>
    <w:link w:val="WW8Num8z00"/>
    <w:rPr>
      <w:sz w:val="26"/>
    </w:rPr>
  </w:style>
  <w:style w:type="character" w:customStyle="1" w:styleId="WW8Num8z00">
    <w:name w:val="WW8Num8z0"/>
    <w:link w:val="WW8Num8z0"/>
    <w:rPr>
      <w:color w:val="000000"/>
      <w:sz w:val="26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51">
    <w:name w:val="Основной текст (5)_"/>
    <w:link w:val="52"/>
    <w:rPr>
      <w:b/>
    </w:rPr>
  </w:style>
  <w:style w:type="character" w:customStyle="1" w:styleId="52">
    <w:name w:val="Основной текст (5)_"/>
    <w:link w:val="51"/>
    <w:rPr>
      <w:rFonts w:ascii="Times New Roman" w:hAnsi="Times New Roman"/>
      <w:b/>
      <w:i w:val="0"/>
      <w:caps w:val="0"/>
      <w:smallCaps w:val="0"/>
      <w:strike w:val="0"/>
      <w:u w:val="none"/>
    </w:rPr>
  </w:style>
  <w:style w:type="paragraph" w:styleId="ab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b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5z2">
    <w:name w:val="WW8Num5z2"/>
    <w:link w:val="WW8Num5z20"/>
    <w:rPr>
      <w:sz w:val="26"/>
    </w:rPr>
  </w:style>
  <w:style w:type="character" w:customStyle="1" w:styleId="WW8Num5z20">
    <w:name w:val="WW8Num5z2"/>
    <w:link w:val="WW8Num5z2"/>
    <w:rPr>
      <w:color w:val="000000"/>
      <w:sz w:val="26"/>
    </w:rPr>
  </w:style>
  <w:style w:type="paragraph" w:customStyle="1" w:styleId="RTFNum47">
    <w:name w:val="RTF_Num 4 7"/>
    <w:link w:val="RTFNum470"/>
    <w:rPr>
      <w:sz w:val="25"/>
    </w:rPr>
  </w:style>
  <w:style w:type="character" w:customStyle="1" w:styleId="RTFNum470">
    <w:name w:val="RTF_Num 4 7"/>
    <w:link w:val="RTFNum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RTFNum52">
    <w:name w:val="RTF_Num 5 2"/>
    <w:link w:val="RTFNum520"/>
    <w:rPr>
      <w:sz w:val="25"/>
    </w:rPr>
  </w:style>
  <w:style w:type="character" w:customStyle="1" w:styleId="RTFNum520">
    <w:name w:val="RTF_Num 5 2"/>
    <w:link w:val="RTFNum5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17">
    <w:name w:val="Заголовок №1"/>
    <w:basedOn w:val="a"/>
    <w:next w:val="a"/>
    <w:link w:val="18"/>
    <w:pPr>
      <w:spacing w:before="240" w:after="420" w:line="100" w:lineRule="atLeast"/>
    </w:pPr>
    <w:rPr>
      <w:rFonts w:ascii="Times New Roman" w:hAnsi="Times New Roman"/>
      <w:b/>
    </w:rPr>
  </w:style>
  <w:style w:type="character" w:customStyle="1" w:styleId="18">
    <w:name w:val="Заголовок №1"/>
    <w:basedOn w:val="1"/>
    <w:link w:val="17"/>
    <w:rPr>
      <w:rFonts w:ascii="Times New Roman" w:hAnsi="Times New Roman"/>
      <w:b/>
      <w:i w:val="0"/>
      <w:caps w:val="0"/>
      <w:smallCaps w:val="0"/>
      <w:strike w:val="0"/>
      <w:color w:val="000000"/>
      <w:sz w:val="22"/>
      <w:u w:val="none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-">
    <w:name w:val="WW-Основной текст"/>
    <w:link w:val="WW-0"/>
    <w:rPr>
      <w:sz w:val="25"/>
      <w:u w:val="single"/>
    </w:rPr>
  </w:style>
  <w:style w:type="character" w:customStyle="1" w:styleId="WW-0">
    <w:name w:val="WW-Основной текст"/>
    <w:link w:val="WW-"/>
    <w:rPr>
      <w:rFonts w:ascii="Times New Roman" w:hAnsi="Times New Roman"/>
      <w:b w:val="0"/>
      <w:i w:val="0"/>
      <w:caps w:val="0"/>
      <w:smallCaps w:val="0"/>
      <w:strike w:val="0"/>
      <w:sz w:val="25"/>
      <w:u w:val="single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53">
    <w:name w:val="Основной текст (5)"/>
    <w:basedOn w:val="a"/>
    <w:next w:val="a"/>
    <w:link w:val="54"/>
    <w:pPr>
      <w:spacing w:line="298" w:lineRule="exact"/>
      <w:jc w:val="center"/>
    </w:pPr>
    <w:rPr>
      <w:rFonts w:ascii="Times New Roman" w:hAnsi="Times New Roman"/>
      <w:b/>
    </w:rPr>
  </w:style>
  <w:style w:type="character" w:customStyle="1" w:styleId="54">
    <w:name w:val="Основной текст (5)"/>
    <w:basedOn w:val="1"/>
    <w:link w:val="53"/>
    <w:rPr>
      <w:rFonts w:ascii="Times New Roman" w:hAnsi="Times New Roman"/>
      <w:b/>
      <w:i w:val="0"/>
      <w:caps w:val="0"/>
      <w:smallCaps w:val="0"/>
      <w:strike w:val="0"/>
      <w:color w:val="000000"/>
      <w:sz w:val="22"/>
      <w:u w:val="none"/>
    </w:rPr>
  </w:style>
  <w:style w:type="paragraph" w:customStyle="1" w:styleId="RTFNum42">
    <w:name w:val="RTF_Num 4 2"/>
    <w:link w:val="RTFNum420"/>
    <w:rPr>
      <w:sz w:val="25"/>
    </w:rPr>
  </w:style>
  <w:style w:type="character" w:customStyle="1" w:styleId="RTFNum420">
    <w:name w:val="RTF_Num 4 2"/>
    <w:link w:val="RTFNum4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68">
    <w:name w:val="RTF_Num 6 8"/>
    <w:link w:val="RTFNum680"/>
    <w:rPr>
      <w:b/>
      <w:sz w:val="24"/>
    </w:rPr>
  </w:style>
  <w:style w:type="character" w:customStyle="1" w:styleId="RTFNum680">
    <w:name w:val="RTF_Num 6 8"/>
    <w:link w:val="RTFNum68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54">
    <w:name w:val="RTF_Num 5 4"/>
    <w:link w:val="RTFNum540"/>
    <w:rPr>
      <w:sz w:val="25"/>
    </w:rPr>
  </w:style>
  <w:style w:type="character" w:customStyle="1" w:styleId="RTFNum540">
    <w:name w:val="RTF_Num 5 4"/>
    <w:link w:val="RTFNum5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RTFNum38">
    <w:name w:val="RTF_Num 3 8"/>
    <w:link w:val="RTFNum380"/>
    <w:rPr>
      <w:b/>
      <w:sz w:val="24"/>
    </w:rPr>
  </w:style>
  <w:style w:type="character" w:customStyle="1" w:styleId="RTFNum380">
    <w:name w:val="RTF_Num 3 8"/>
    <w:link w:val="RTFNum38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RTFNum37">
    <w:name w:val="RTF_Num 3 7"/>
    <w:link w:val="RTFNum370"/>
    <w:rPr>
      <w:b/>
      <w:sz w:val="24"/>
    </w:rPr>
  </w:style>
  <w:style w:type="character" w:customStyle="1" w:styleId="RTFNum370">
    <w:name w:val="RTF_Num 3 7"/>
    <w:link w:val="RTFNum37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62">
    <w:name w:val="RTF_Num 6 2"/>
    <w:link w:val="RTFNum620"/>
    <w:rPr>
      <w:b/>
      <w:sz w:val="24"/>
    </w:rPr>
  </w:style>
  <w:style w:type="character" w:customStyle="1" w:styleId="RTFNum620">
    <w:name w:val="RTF_Num 6 2"/>
    <w:link w:val="RTFNum62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2">
    <w:name w:val="List"/>
    <w:basedOn w:val="ab"/>
    <w:link w:val="af3"/>
  </w:style>
  <w:style w:type="character" w:customStyle="1" w:styleId="af3">
    <w:name w:val="Список Знак"/>
    <w:basedOn w:val="af"/>
    <w:link w:val="af2"/>
    <w:rPr>
      <w:rFonts w:ascii="Calibri" w:hAnsi="Calibri"/>
      <w:sz w:val="22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RTFNum56">
    <w:name w:val="RTF_Num 5 6"/>
    <w:link w:val="RTFNum560"/>
    <w:rPr>
      <w:sz w:val="25"/>
    </w:rPr>
  </w:style>
  <w:style w:type="character" w:customStyle="1" w:styleId="RTFNum560">
    <w:name w:val="RTF_Num 5 6"/>
    <w:link w:val="RTFNum5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RTFNum46">
    <w:name w:val="RTF_Num 4 6"/>
    <w:link w:val="RTFNum460"/>
    <w:rPr>
      <w:sz w:val="25"/>
    </w:rPr>
  </w:style>
  <w:style w:type="character" w:customStyle="1" w:styleId="RTFNum460">
    <w:name w:val="RTF_Num 4 6"/>
    <w:link w:val="RTFNum4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RTFNum55">
    <w:name w:val="RTF_Num 5 5"/>
    <w:link w:val="RTFNum550"/>
    <w:rPr>
      <w:sz w:val="25"/>
    </w:rPr>
  </w:style>
  <w:style w:type="character" w:customStyle="1" w:styleId="RTFNum550">
    <w:name w:val="RTF_Num 5 5"/>
    <w:link w:val="RTFNum5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61">
    <w:name w:val="RTF_Num 6 1"/>
    <w:link w:val="RTFNum610"/>
    <w:rPr>
      <w:b/>
      <w:sz w:val="24"/>
    </w:rPr>
  </w:style>
  <w:style w:type="character" w:customStyle="1" w:styleId="RTFNum610">
    <w:name w:val="RTF_Num 6 1"/>
    <w:link w:val="RTFNum61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4z0">
    <w:name w:val="WW8Num4z0"/>
    <w:link w:val="WW8Num4z00"/>
    <w:rPr>
      <w:sz w:val="25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RTFNum33">
    <w:name w:val="RTF_Num 3 3"/>
    <w:link w:val="RTFNum330"/>
    <w:rPr>
      <w:b/>
      <w:sz w:val="24"/>
    </w:rPr>
  </w:style>
  <w:style w:type="character" w:customStyle="1" w:styleId="RTFNum330">
    <w:name w:val="RTF_Num 3 3"/>
    <w:link w:val="RTFNum33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9">
    <w:name w:val="Гиперссылка1"/>
    <w:link w:val="af4"/>
    <w:rPr>
      <w:color w:val="0000FF"/>
      <w:u w:val="single"/>
    </w:rPr>
  </w:style>
  <w:style w:type="character" w:styleId="af4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RTFNum57">
    <w:name w:val="RTF_Num 5 7"/>
    <w:link w:val="RTFNum570"/>
    <w:rPr>
      <w:sz w:val="25"/>
    </w:rPr>
  </w:style>
  <w:style w:type="character" w:customStyle="1" w:styleId="RTFNum570">
    <w:name w:val="RTF_Num 5 7"/>
    <w:link w:val="RTFNum5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RTFNum35">
    <w:name w:val="RTF_Num 3 5"/>
    <w:link w:val="RTFNum350"/>
    <w:rPr>
      <w:b/>
      <w:sz w:val="24"/>
    </w:rPr>
  </w:style>
  <w:style w:type="character" w:customStyle="1" w:styleId="RTFNum350">
    <w:name w:val="RTF_Num 3 5"/>
    <w:link w:val="RTFNum35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RTFNum36">
    <w:name w:val="RTF_Num 3 6"/>
    <w:link w:val="RTFNum360"/>
    <w:rPr>
      <w:b/>
      <w:sz w:val="24"/>
    </w:rPr>
  </w:style>
  <w:style w:type="character" w:customStyle="1" w:styleId="RTFNum360">
    <w:name w:val="RTF_Num 3 6"/>
    <w:link w:val="RTFNum36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rFonts w:ascii="Calibri" w:hAnsi="Calibri"/>
      <w:sz w:val="22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Calibri" w:hAnsi="Calibri"/>
      <w:i/>
      <w:sz w:val="24"/>
    </w:rPr>
  </w:style>
  <w:style w:type="paragraph" w:customStyle="1" w:styleId="RTFNum59">
    <w:name w:val="RTF_Num 5 9"/>
    <w:link w:val="RTFNum590"/>
    <w:rPr>
      <w:sz w:val="25"/>
    </w:rPr>
  </w:style>
  <w:style w:type="character" w:customStyle="1" w:styleId="RTFNum590">
    <w:name w:val="RTF_Num 5 9"/>
    <w:link w:val="RTFNum5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RTFNum34">
    <w:name w:val="RTF_Num 3 4"/>
    <w:link w:val="RTFNum340"/>
    <w:rPr>
      <w:b/>
      <w:sz w:val="24"/>
    </w:rPr>
  </w:style>
  <w:style w:type="character" w:customStyle="1" w:styleId="RTFNum340">
    <w:name w:val="RTF_Num 3 4"/>
    <w:link w:val="RTFNum3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43">
    <w:name w:val="RTF_Num 4 3"/>
    <w:link w:val="RTFNum430"/>
    <w:rPr>
      <w:sz w:val="25"/>
    </w:rPr>
  </w:style>
  <w:style w:type="character" w:customStyle="1" w:styleId="RTFNum430">
    <w:name w:val="RTF_Num 4 3"/>
    <w:link w:val="RTFNum4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0">
    <w:name w:val="WW8Num3z0"/>
    <w:link w:val="WW8Num3z00"/>
    <w:rPr>
      <w:sz w:val="25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9z0">
    <w:name w:val="WW8Num9z0"/>
    <w:link w:val="WW8Num9z00"/>
    <w:rPr>
      <w:b/>
      <w:sz w:val="26"/>
    </w:rPr>
  </w:style>
  <w:style w:type="character" w:customStyle="1" w:styleId="WW8Num9z00">
    <w:name w:val="WW8Num9z0"/>
    <w:link w:val="WW8Num9z0"/>
    <w:rPr>
      <w:b/>
      <w:color w:val="000000"/>
      <w:sz w:val="26"/>
    </w:rPr>
  </w:style>
  <w:style w:type="paragraph" w:customStyle="1" w:styleId="33">
    <w:name w:val="Основной шрифт абзаца3"/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"/>
    <w:link w:val="27"/>
    <w:rPr>
      <w:rFonts w:ascii="Calibri" w:hAnsi="Calibri"/>
      <w:i/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RTFNum69">
    <w:name w:val="RTF_Num 6 9"/>
    <w:link w:val="RTFNum690"/>
    <w:rPr>
      <w:b/>
      <w:sz w:val="24"/>
    </w:rPr>
  </w:style>
  <w:style w:type="character" w:customStyle="1" w:styleId="RTFNum690">
    <w:name w:val="RTF_Num 6 9"/>
    <w:link w:val="RTFNum69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32">
    <w:name w:val="RTF_Num 3 2"/>
    <w:link w:val="RTFNum320"/>
    <w:rPr>
      <w:b/>
      <w:sz w:val="24"/>
    </w:rPr>
  </w:style>
  <w:style w:type="character" w:customStyle="1" w:styleId="RTFNum320">
    <w:name w:val="RTF_Num 3 2"/>
    <w:link w:val="RTFNum32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RTFNum64">
    <w:name w:val="RTF_Num 6 4"/>
    <w:link w:val="RTFNum640"/>
    <w:rPr>
      <w:b/>
      <w:sz w:val="24"/>
    </w:rPr>
  </w:style>
  <w:style w:type="character" w:customStyle="1" w:styleId="RTFNum640">
    <w:name w:val="RTF_Num 6 4"/>
    <w:link w:val="RTFNum6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z0">
    <w:name w:val="WW8Num2z0"/>
    <w:link w:val="WW8Num2z00"/>
    <w:rPr>
      <w:sz w:val="26"/>
    </w:rPr>
  </w:style>
  <w:style w:type="character" w:customStyle="1" w:styleId="WW8Num2z00">
    <w:name w:val="WW8Num2z0"/>
    <w:link w:val="WW8Num2z0"/>
    <w:rPr>
      <w:color w:val="000000"/>
      <w:sz w:val="26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rFonts w:ascii="Calibri" w:hAnsi="Calibri"/>
      <w:sz w:val="22"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"/>
    <w:link w:val="1e"/>
    <w:rPr>
      <w:rFonts w:ascii="Calibri" w:hAnsi="Calibri"/>
      <w:sz w:val="22"/>
    </w:rPr>
  </w:style>
  <w:style w:type="paragraph" w:customStyle="1" w:styleId="RTFNum45">
    <w:name w:val="RTF_Num 4 5"/>
    <w:link w:val="RTFNum450"/>
    <w:rPr>
      <w:sz w:val="25"/>
    </w:rPr>
  </w:style>
  <w:style w:type="character" w:customStyle="1" w:styleId="RTFNum450">
    <w:name w:val="RTF_Num 4 5"/>
    <w:link w:val="RTFNum4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RTFNum58">
    <w:name w:val="RTF_Num 5 8"/>
    <w:link w:val="RTFNum580"/>
    <w:rPr>
      <w:sz w:val="25"/>
    </w:rPr>
  </w:style>
  <w:style w:type="character" w:customStyle="1" w:styleId="RTFNum580">
    <w:name w:val="RTF_Num 5 8"/>
    <w:link w:val="RTFNum5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49">
    <w:name w:val="RTF_Num 4 9"/>
    <w:link w:val="RTFNum490"/>
    <w:rPr>
      <w:sz w:val="25"/>
    </w:rPr>
  </w:style>
  <w:style w:type="character" w:customStyle="1" w:styleId="RTFNum490">
    <w:name w:val="RTF_Num 4 9"/>
    <w:link w:val="RTFNum4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5"/>
      <w:u w:val="non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RTFNum67">
    <w:name w:val="RTF_Num 6 7"/>
    <w:link w:val="RTFNum670"/>
    <w:rPr>
      <w:b/>
      <w:sz w:val="24"/>
    </w:rPr>
  </w:style>
  <w:style w:type="character" w:customStyle="1" w:styleId="RTFNum670">
    <w:name w:val="RTF_Num 6 7"/>
    <w:link w:val="RTFNum67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b">
    <w:name w:val="Balloon Text"/>
    <w:basedOn w:val="a"/>
    <w:link w:val="afc"/>
    <w:uiPriority w:val="99"/>
    <w:semiHidden/>
    <w:unhideWhenUsed/>
    <w:rsid w:val="00DA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cp:lastPrinted>2023-06-05T07:30:00Z</cp:lastPrinted>
  <dcterms:created xsi:type="dcterms:W3CDTF">2023-06-08T06:16:00Z</dcterms:created>
  <dcterms:modified xsi:type="dcterms:W3CDTF">2023-06-08T06:16:00Z</dcterms:modified>
</cp:coreProperties>
</file>