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BA39F7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BA39F7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300083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BA39F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BA39F7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100</w:t>
            </w:r>
            <w:r w:rsidR="00300083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F8742C" w:rsidRDefault="007F3B89" w:rsidP="007F3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заявлении Камаловой Инны Станиславовны</w:t>
      </w:r>
    </w:p>
    <w:p w:rsidR="007F3B89" w:rsidRDefault="007F3B89" w:rsidP="007F3B89">
      <w:pPr>
        <w:jc w:val="center"/>
        <w:rPr>
          <w:sz w:val="28"/>
          <w:szCs w:val="28"/>
        </w:rPr>
      </w:pPr>
    </w:p>
    <w:p w:rsidR="00F8742C" w:rsidRDefault="00F8742C" w:rsidP="00F8742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</w:t>
      </w:r>
      <w:r w:rsidR="00BA39F7">
        <w:rPr>
          <w:sz w:val="28"/>
          <w:szCs w:val="28"/>
        </w:rPr>
        <w:t>Камаловой Инны Станиславовны</w:t>
      </w:r>
      <w:r>
        <w:rPr>
          <w:sz w:val="28"/>
          <w:szCs w:val="28"/>
        </w:rPr>
        <w:t xml:space="preserve">, территориальная избирательная комиссия Таштыпского  района </w:t>
      </w:r>
      <w:r w:rsidRPr="007D582D">
        <w:rPr>
          <w:b/>
          <w:i/>
          <w:sz w:val="28"/>
          <w:szCs w:val="28"/>
        </w:rPr>
        <w:t>постанов</w:t>
      </w:r>
      <w:r>
        <w:rPr>
          <w:b/>
          <w:i/>
          <w:sz w:val="28"/>
          <w:szCs w:val="28"/>
        </w:rPr>
        <w:t>ляет</w:t>
      </w:r>
      <w:r w:rsidRPr="007D582D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 </w:t>
      </w:r>
    </w:p>
    <w:p w:rsidR="00F8742C" w:rsidRDefault="00F8742C" w:rsidP="00F874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Принять к сведению заявление </w:t>
      </w:r>
      <w:r w:rsidR="00BA39F7">
        <w:rPr>
          <w:sz w:val="28"/>
          <w:szCs w:val="28"/>
        </w:rPr>
        <w:t>Камаловой Инны Станиславовны</w:t>
      </w:r>
      <w:r>
        <w:rPr>
          <w:sz w:val="28"/>
          <w:szCs w:val="28"/>
        </w:rPr>
        <w:t xml:space="preserve"> об отзыве ее заявления о согласии баллотироваться кандидатом в депутаты Совета депутатов </w:t>
      </w:r>
      <w:r w:rsidR="00BA39F7">
        <w:rPr>
          <w:sz w:val="28"/>
          <w:szCs w:val="28"/>
        </w:rPr>
        <w:t>Имекского</w:t>
      </w:r>
      <w:r>
        <w:rPr>
          <w:sz w:val="28"/>
          <w:szCs w:val="28"/>
        </w:rPr>
        <w:t xml:space="preserve"> сельсовета Таштыпского района Республики Хакасия четвертого созыва по </w:t>
      </w:r>
      <w:r w:rsidR="00BA39F7">
        <w:rPr>
          <w:sz w:val="28"/>
          <w:szCs w:val="28"/>
        </w:rPr>
        <w:t>одно</w:t>
      </w:r>
      <w:r>
        <w:rPr>
          <w:sz w:val="28"/>
          <w:szCs w:val="28"/>
        </w:rPr>
        <w:t xml:space="preserve">мандатному избирательному округу № </w:t>
      </w:r>
      <w:r w:rsidR="00BA39F7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</w:p>
    <w:p w:rsidR="009E037F" w:rsidRDefault="00F8742C" w:rsidP="00F874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E037F">
        <w:rPr>
          <w:sz w:val="28"/>
          <w:szCs w:val="28"/>
        </w:rPr>
        <w:t>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F8742C">
        <w:tc>
          <w:tcPr>
            <w:tcW w:w="4957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898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983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083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8CC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D79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5FA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C38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B89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B0B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196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2D5B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9F7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65D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42C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2020-07-29T11:09:00Z</cp:lastPrinted>
  <dcterms:created xsi:type="dcterms:W3CDTF">2017-07-05T03:18:00Z</dcterms:created>
  <dcterms:modified xsi:type="dcterms:W3CDTF">2020-07-30T07:13:00Z</dcterms:modified>
</cp:coreProperties>
</file>