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4C53DD" w:rsidTr="004C53DD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DD" w:rsidTr="004C53DD">
        <w:trPr>
          <w:trHeight w:val="1120"/>
        </w:trPr>
        <w:tc>
          <w:tcPr>
            <w:tcW w:w="4320" w:type="dxa"/>
            <w:hideMark/>
          </w:tcPr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C53DD" w:rsidRDefault="004C53DD">
            <w:pPr>
              <w:pStyle w:val="5"/>
              <w:spacing w:line="276" w:lineRule="auto"/>
            </w:pPr>
          </w:p>
        </w:tc>
        <w:tc>
          <w:tcPr>
            <w:tcW w:w="4208" w:type="dxa"/>
            <w:gridSpan w:val="2"/>
            <w:hideMark/>
          </w:tcPr>
          <w:p w:rsidR="004C53DD" w:rsidRDefault="004C53DD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4C53DD" w:rsidRDefault="004C53DD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C53DD" w:rsidRDefault="004C53DD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4C53DD" w:rsidRDefault="004C53DD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C53DD" w:rsidTr="004C53DD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C53DD" w:rsidRDefault="004C53DD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4C53DD" w:rsidTr="004C53DD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C53DD" w:rsidRDefault="007C79E0" w:rsidP="007C79E0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4C53D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4C53DD">
              <w:rPr>
                <w:sz w:val="28"/>
                <w:szCs w:val="28"/>
                <w:u w:val="single"/>
              </w:rPr>
              <w:t xml:space="preserve"> 20</w:t>
            </w:r>
            <w:r w:rsidR="005A4D6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2</w:t>
            </w:r>
            <w:r w:rsidR="004C53D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C53DD" w:rsidRDefault="004C53DD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C53DD" w:rsidRDefault="004C53DD" w:rsidP="007C79E0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7C79E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31/107</w:t>
            </w:r>
            <w:r w:rsidR="005A4D6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4C53DD" w:rsidTr="004C53DD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before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D74D4" w:rsidRDefault="00BD74D4"/>
    <w:p w:rsidR="00F014FE" w:rsidRDefault="0068278E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выполнении </w:t>
      </w:r>
      <w:r w:rsidR="008A0F51">
        <w:rPr>
          <w:sz w:val="27"/>
          <w:szCs w:val="27"/>
        </w:rPr>
        <w:t>Пл</w:t>
      </w:r>
      <w:r>
        <w:rPr>
          <w:sz w:val="27"/>
          <w:szCs w:val="27"/>
        </w:rPr>
        <w:t>ана</w:t>
      </w:r>
      <w:r w:rsidR="008A0F51">
        <w:rPr>
          <w:sz w:val="27"/>
          <w:szCs w:val="27"/>
        </w:rPr>
        <w:t xml:space="preserve"> работы территориальной избирательной комиссии Таштыпского района по повышению правовой </w:t>
      </w:r>
      <w:r>
        <w:rPr>
          <w:sz w:val="27"/>
          <w:szCs w:val="27"/>
        </w:rPr>
        <w:t>культуры избирателей</w:t>
      </w:r>
      <w:r w:rsidR="00F014FE">
        <w:rPr>
          <w:sz w:val="27"/>
          <w:szCs w:val="27"/>
        </w:rPr>
        <w:t xml:space="preserve"> </w:t>
      </w:r>
      <w:r w:rsidR="008A0F51">
        <w:rPr>
          <w:sz w:val="27"/>
          <w:szCs w:val="27"/>
        </w:rPr>
        <w:t>(участников референдума),</w:t>
      </w:r>
      <w:r>
        <w:rPr>
          <w:sz w:val="27"/>
          <w:szCs w:val="27"/>
        </w:rPr>
        <w:t xml:space="preserve"> обучению организаторов выборов </w:t>
      </w:r>
      <w:r w:rsidR="008A0F51">
        <w:rPr>
          <w:sz w:val="27"/>
          <w:szCs w:val="27"/>
        </w:rPr>
        <w:t xml:space="preserve">и референдумов, других участников избирательного процесса </w:t>
      </w:r>
    </w:p>
    <w:p w:rsidR="0068278E" w:rsidRDefault="008A0F51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в</w:t>
      </w:r>
      <w:r w:rsidR="0068278E">
        <w:rPr>
          <w:sz w:val="27"/>
          <w:szCs w:val="27"/>
        </w:rPr>
        <w:t xml:space="preserve"> 20</w:t>
      </w:r>
      <w:r w:rsidR="005A4D6D">
        <w:rPr>
          <w:sz w:val="27"/>
          <w:szCs w:val="27"/>
        </w:rPr>
        <w:t>2</w:t>
      </w:r>
      <w:r w:rsidR="007C79E0">
        <w:rPr>
          <w:sz w:val="27"/>
          <w:szCs w:val="27"/>
        </w:rPr>
        <w:t>1</w:t>
      </w:r>
      <w:r w:rsidR="0068278E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="0068278E">
        <w:rPr>
          <w:sz w:val="27"/>
          <w:szCs w:val="27"/>
        </w:rPr>
        <w:t xml:space="preserve"> </w:t>
      </w:r>
    </w:p>
    <w:p w:rsidR="0068278E" w:rsidRDefault="0068278E" w:rsidP="0068278E">
      <w:pPr>
        <w:jc w:val="center"/>
        <w:rPr>
          <w:b/>
          <w:color w:val="FF0000"/>
          <w:sz w:val="16"/>
          <w:szCs w:val="16"/>
        </w:rPr>
      </w:pPr>
    </w:p>
    <w:p w:rsidR="0068278E" w:rsidRDefault="0068278E" w:rsidP="0068278E">
      <w:pPr>
        <w:spacing w:line="360" w:lineRule="auto"/>
        <w:ind w:right="-2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Заслушав </w:t>
      </w:r>
      <w:r w:rsidR="008A0F51">
        <w:rPr>
          <w:sz w:val="27"/>
          <w:szCs w:val="27"/>
        </w:rPr>
        <w:t>информацию</w:t>
      </w:r>
      <w:r>
        <w:rPr>
          <w:sz w:val="27"/>
          <w:szCs w:val="27"/>
        </w:rPr>
        <w:t xml:space="preserve"> председателя территориальной избирательной комиссии Таштыпского района Т.В. Мальцевой о выполнении плана основных мероприятий по повышению правовой культуры избирателей и обучению организаторов выборов </w:t>
      </w:r>
      <w:r w:rsidR="00F014FE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A4D6D">
        <w:rPr>
          <w:sz w:val="27"/>
          <w:szCs w:val="27"/>
        </w:rPr>
        <w:t>2</w:t>
      </w:r>
      <w:r w:rsidR="007C79E0">
        <w:rPr>
          <w:sz w:val="27"/>
          <w:szCs w:val="27"/>
        </w:rPr>
        <w:t>1</w:t>
      </w:r>
      <w:r>
        <w:rPr>
          <w:sz w:val="27"/>
          <w:szCs w:val="27"/>
        </w:rPr>
        <w:t xml:space="preserve"> год</w:t>
      </w:r>
      <w:r w:rsidR="00F014FE">
        <w:rPr>
          <w:sz w:val="27"/>
          <w:szCs w:val="27"/>
        </w:rPr>
        <w:t>у</w:t>
      </w:r>
      <w:r>
        <w:rPr>
          <w:sz w:val="27"/>
          <w:szCs w:val="27"/>
        </w:rPr>
        <w:t xml:space="preserve">,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</w:t>
      </w:r>
      <w:r w:rsidR="0036698E">
        <w:rPr>
          <w:b/>
          <w:i/>
          <w:sz w:val="27"/>
          <w:szCs w:val="27"/>
        </w:rPr>
        <w:t>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310FB5" w:rsidRPr="00310FB5" w:rsidRDefault="00F014FE" w:rsidP="00F014FE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</w:t>
      </w:r>
      <w:r w:rsidR="00310FB5">
        <w:rPr>
          <w:b w:val="0"/>
          <w:sz w:val="27"/>
          <w:szCs w:val="27"/>
        </w:rPr>
        <w:t xml:space="preserve">Принять к сведению информацию о </w:t>
      </w:r>
      <w:r w:rsidR="00310FB5" w:rsidRPr="00310FB5">
        <w:rPr>
          <w:b w:val="0"/>
          <w:sz w:val="27"/>
          <w:szCs w:val="27"/>
        </w:rPr>
        <w:t xml:space="preserve">выполнении </w:t>
      </w:r>
      <w:r w:rsidR="0068278E" w:rsidRPr="00310FB5"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>Плана работы территориальной избирательной комиссии Таштыпского района по повышению правовой культуры избирателей</w:t>
      </w:r>
      <w:r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 xml:space="preserve">(участников референдума), обучению организаторов выборов и референдумов, других участников избирательного процесса в </w:t>
      </w:r>
      <w:proofErr w:type="spellStart"/>
      <w:r w:rsidR="00310FB5" w:rsidRPr="00310FB5">
        <w:rPr>
          <w:b w:val="0"/>
          <w:sz w:val="27"/>
          <w:szCs w:val="27"/>
        </w:rPr>
        <w:t>Таштыпском</w:t>
      </w:r>
      <w:proofErr w:type="spellEnd"/>
      <w:r w:rsidR="00310FB5" w:rsidRPr="00310FB5">
        <w:rPr>
          <w:b w:val="0"/>
          <w:sz w:val="27"/>
          <w:szCs w:val="27"/>
        </w:rPr>
        <w:t xml:space="preserve"> районе в 20</w:t>
      </w:r>
      <w:r w:rsidR="005A4D6D">
        <w:rPr>
          <w:b w:val="0"/>
          <w:sz w:val="27"/>
          <w:szCs w:val="27"/>
        </w:rPr>
        <w:t>2</w:t>
      </w:r>
      <w:r w:rsidR="007C79E0">
        <w:rPr>
          <w:b w:val="0"/>
          <w:sz w:val="27"/>
          <w:szCs w:val="27"/>
        </w:rPr>
        <w:t>1</w:t>
      </w:r>
      <w:r w:rsidR="00310FB5" w:rsidRPr="00310FB5">
        <w:rPr>
          <w:b w:val="0"/>
          <w:sz w:val="27"/>
          <w:szCs w:val="27"/>
        </w:rPr>
        <w:t xml:space="preserve"> году</w:t>
      </w:r>
      <w:r>
        <w:rPr>
          <w:b w:val="0"/>
          <w:sz w:val="27"/>
          <w:szCs w:val="27"/>
        </w:rPr>
        <w:t>.</w:t>
      </w:r>
      <w:r w:rsidR="00310FB5" w:rsidRPr="00310FB5">
        <w:rPr>
          <w:b w:val="0"/>
          <w:sz w:val="27"/>
          <w:szCs w:val="27"/>
        </w:rPr>
        <w:t xml:space="preserve"> </w:t>
      </w:r>
    </w:p>
    <w:p w:rsidR="0068278E" w:rsidRDefault="00F014FE" w:rsidP="00F014FE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8278E" w:rsidRPr="00F014FE"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 в разделе «</w:t>
      </w:r>
      <w:r w:rsidR="00D477C5">
        <w:rPr>
          <w:sz w:val="27"/>
          <w:szCs w:val="27"/>
        </w:rPr>
        <w:t>И</w:t>
      </w:r>
      <w:r w:rsidR="0068278E" w:rsidRPr="00F014FE">
        <w:rPr>
          <w:sz w:val="27"/>
          <w:szCs w:val="27"/>
        </w:rPr>
        <w:t xml:space="preserve">збирательная комиссия» на </w:t>
      </w:r>
      <w:r w:rsidR="007C79E0">
        <w:rPr>
          <w:sz w:val="27"/>
          <w:szCs w:val="27"/>
        </w:rPr>
        <w:t>с</w:t>
      </w:r>
      <w:r w:rsidR="0068278E" w:rsidRPr="00F014FE">
        <w:rPr>
          <w:sz w:val="27"/>
          <w:szCs w:val="27"/>
        </w:rPr>
        <w:t xml:space="preserve">айте Администрации </w:t>
      </w:r>
      <w:proofErr w:type="spellStart"/>
      <w:r w:rsidR="0068278E" w:rsidRPr="00F014FE">
        <w:rPr>
          <w:sz w:val="27"/>
          <w:szCs w:val="27"/>
        </w:rPr>
        <w:t>Таштыпского</w:t>
      </w:r>
      <w:proofErr w:type="spellEnd"/>
      <w:r w:rsidR="0068278E" w:rsidRPr="00F014FE">
        <w:rPr>
          <w:sz w:val="27"/>
          <w:szCs w:val="27"/>
        </w:rPr>
        <w:t xml:space="preserve"> района.</w:t>
      </w:r>
    </w:p>
    <w:p w:rsidR="0068278E" w:rsidRDefault="0068278E" w:rsidP="00F014FE">
      <w:pPr>
        <w:pStyle w:val="a6"/>
        <w:spacing w:after="0" w:line="360" w:lineRule="auto"/>
        <w:jc w:val="both"/>
        <w:rPr>
          <w:sz w:val="27"/>
          <w:szCs w:val="27"/>
        </w:rPr>
      </w:pPr>
      <w:r>
        <w:tab/>
      </w:r>
    </w:p>
    <w:p w:rsidR="0068278E" w:rsidRDefault="0068278E" w:rsidP="0068278E">
      <w:pPr>
        <w:pStyle w:val="a8"/>
        <w:tabs>
          <w:tab w:val="num" w:pos="0"/>
          <w:tab w:val="left" w:pos="1080"/>
        </w:tabs>
        <w:spacing w:line="360" w:lineRule="auto"/>
        <w:rPr>
          <w:color w:val="auto"/>
          <w:sz w:val="16"/>
          <w:szCs w:val="16"/>
        </w:rPr>
      </w:pPr>
    </w:p>
    <w:tbl>
      <w:tblPr>
        <w:tblW w:w="9708" w:type="dxa"/>
        <w:tblLook w:val="01E0"/>
      </w:tblPr>
      <w:tblGrid>
        <w:gridCol w:w="4786"/>
        <w:gridCol w:w="4922"/>
      </w:tblGrid>
      <w:tr w:rsidR="0068278E" w:rsidRPr="0068278E" w:rsidTr="0068278E">
        <w:tc>
          <w:tcPr>
            <w:tcW w:w="4786" w:type="dxa"/>
            <w:hideMark/>
          </w:tcPr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Председатель  комиссии                                                                        </w:t>
            </w:r>
          </w:p>
        </w:tc>
        <w:tc>
          <w:tcPr>
            <w:tcW w:w="4922" w:type="dxa"/>
            <w:hideMark/>
          </w:tcPr>
          <w:p w:rsidR="0068278E" w:rsidRPr="0068278E" w:rsidRDefault="0068278E" w:rsidP="0068278E">
            <w:pPr>
              <w:pStyle w:val="8"/>
              <w:spacing w:before="0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Т.В. Мальцева            </w:t>
            </w:r>
          </w:p>
        </w:tc>
      </w:tr>
      <w:tr w:rsidR="0068278E" w:rsidRPr="0068278E" w:rsidTr="0068278E">
        <w:tc>
          <w:tcPr>
            <w:tcW w:w="4786" w:type="dxa"/>
          </w:tcPr>
          <w:p w:rsid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922" w:type="dxa"/>
          </w:tcPr>
          <w:p w:rsidR="0068278E" w:rsidRDefault="0068278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 w:rsidP="00AD0768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</w:t>
            </w:r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AD076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</w:t>
            </w:r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Т.Н. </w:t>
            </w:r>
            <w:proofErr w:type="spellStart"/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>Карамашева</w:t>
            </w:r>
            <w:proofErr w:type="spellEnd"/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F014FE" w:rsidRPr="0068278E" w:rsidTr="0068278E">
        <w:tc>
          <w:tcPr>
            <w:tcW w:w="4786" w:type="dxa"/>
          </w:tcPr>
          <w:p w:rsidR="00F014FE" w:rsidRDefault="00F014F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</w:tcPr>
          <w:p w:rsidR="00F014FE" w:rsidRPr="0068278E" w:rsidRDefault="00F014F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8278E" w:rsidRDefault="0068278E" w:rsidP="0068278E">
      <w:pPr>
        <w:rPr>
          <w:sz w:val="27"/>
          <w:szCs w:val="27"/>
        </w:rPr>
        <w:sectPr w:rsidR="0068278E">
          <w:pgSz w:w="11906" w:h="16838"/>
          <w:pgMar w:top="381" w:right="851" w:bottom="381" w:left="1701" w:header="709" w:footer="709" w:gutter="0"/>
          <w:cols w:space="720"/>
        </w:sectPr>
      </w:pP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proofErr w:type="gramStart"/>
      <w:r>
        <w:rPr>
          <w:bCs/>
          <w:sz w:val="22"/>
          <w:szCs w:val="22"/>
        </w:rPr>
        <w:t>территориальной</w:t>
      </w:r>
      <w:proofErr w:type="gramEnd"/>
      <w:r>
        <w:rPr>
          <w:bCs/>
          <w:sz w:val="22"/>
          <w:szCs w:val="22"/>
        </w:rPr>
        <w:t xml:space="preserve"> </w:t>
      </w: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избирательной комиссии</w:t>
      </w:r>
    </w:p>
    <w:p w:rsidR="00D477C5" w:rsidRDefault="00D477C5" w:rsidP="00D477C5">
      <w:pPr>
        <w:pStyle w:val="a6"/>
        <w:ind w:left="10773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Таштыпского района </w:t>
      </w:r>
      <w:r>
        <w:rPr>
          <w:bCs/>
          <w:sz w:val="22"/>
          <w:szCs w:val="22"/>
        </w:rPr>
        <w:br/>
        <w:t xml:space="preserve">от </w:t>
      </w:r>
      <w:r w:rsidR="007C79E0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 xml:space="preserve"> </w:t>
      </w:r>
      <w:r w:rsidR="007C79E0">
        <w:rPr>
          <w:bCs/>
          <w:sz w:val="22"/>
          <w:szCs w:val="22"/>
        </w:rPr>
        <w:t>января</w:t>
      </w:r>
      <w:r>
        <w:rPr>
          <w:bCs/>
          <w:sz w:val="22"/>
          <w:szCs w:val="22"/>
        </w:rPr>
        <w:t xml:space="preserve"> 202</w:t>
      </w:r>
      <w:r w:rsidR="007C79E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года № </w:t>
      </w:r>
      <w:r w:rsidR="007C79E0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/</w:t>
      </w:r>
      <w:r w:rsidR="007C79E0">
        <w:rPr>
          <w:bCs/>
          <w:sz w:val="22"/>
          <w:szCs w:val="22"/>
        </w:rPr>
        <w:t>107</w:t>
      </w:r>
      <w:r>
        <w:rPr>
          <w:bCs/>
          <w:sz w:val="22"/>
          <w:szCs w:val="22"/>
        </w:rPr>
        <w:t>-5</w:t>
      </w:r>
    </w:p>
    <w:p w:rsidR="00D477C5" w:rsidRDefault="00D477C5" w:rsidP="00D477C5">
      <w:pPr>
        <w:pStyle w:val="a6"/>
        <w:ind w:left="10773"/>
        <w:jc w:val="center"/>
        <w:rPr>
          <w:b/>
          <w:sz w:val="22"/>
          <w:szCs w:val="22"/>
        </w:rPr>
      </w:pPr>
    </w:p>
    <w:p w:rsidR="00D477C5" w:rsidRDefault="00D477C5" w:rsidP="00D477C5">
      <w:pPr>
        <w:jc w:val="center"/>
        <w:rPr>
          <w:b/>
          <w:sz w:val="28"/>
        </w:rPr>
      </w:pPr>
    </w:p>
    <w:p w:rsidR="00D477C5" w:rsidRPr="00DF3A48" w:rsidRDefault="00D768A4" w:rsidP="00D4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Плана</w:t>
      </w:r>
      <w:r w:rsidR="00D477C5" w:rsidRPr="00DF3A48">
        <w:rPr>
          <w:b/>
          <w:sz w:val="28"/>
          <w:szCs w:val="28"/>
        </w:rPr>
        <w:t xml:space="preserve"> работы территориальной избирательной комиссии Таштыпского района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по повышению правовой культуры избирателей (участников референдума), 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обучению организаторов выборов и референдумов, других участников избирательного процесса  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в </w:t>
      </w:r>
      <w:proofErr w:type="spellStart"/>
      <w:r w:rsidRPr="00DF3A48">
        <w:rPr>
          <w:b/>
          <w:sz w:val="28"/>
          <w:szCs w:val="28"/>
        </w:rPr>
        <w:t>Таштыпском</w:t>
      </w:r>
      <w:proofErr w:type="spellEnd"/>
      <w:r w:rsidRPr="00DF3A48">
        <w:rPr>
          <w:b/>
          <w:sz w:val="28"/>
          <w:szCs w:val="28"/>
        </w:rPr>
        <w:t xml:space="preserve"> районе </w:t>
      </w:r>
      <w:r w:rsidR="00DF3A48" w:rsidRPr="00DF3A48">
        <w:rPr>
          <w:b/>
          <w:sz w:val="28"/>
          <w:szCs w:val="28"/>
        </w:rPr>
        <w:t>в</w:t>
      </w:r>
      <w:r w:rsidRPr="00DF3A48">
        <w:rPr>
          <w:b/>
          <w:sz w:val="28"/>
          <w:szCs w:val="28"/>
        </w:rPr>
        <w:t xml:space="preserve"> 202</w:t>
      </w:r>
      <w:r w:rsidR="007C79E0">
        <w:rPr>
          <w:b/>
          <w:sz w:val="28"/>
          <w:szCs w:val="28"/>
        </w:rPr>
        <w:t>1</w:t>
      </w:r>
      <w:r w:rsidRPr="00DF3A48">
        <w:rPr>
          <w:b/>
          <w:sz w:val="28"/>
          <w:szCs w:val="28"/>
        </w:rPr>
        <w:t xml:space="preserve"> год</w:t>
      </w:r>
      <w:r w:rsidR="00DF3A48" w:rsidRPr="00DF3A48">
        <w:rPr>
          <w:b/>
          <w:sz w:val="28"/>
          <w:szCs w:val="28"/>
        </w:rPr>
        <w:t>у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</w:p>
    <w:p w:rsidR="002C3E95" w:rsidRDefault="002C3E95" w:rsidP="002C3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по повышению правовой культуры избирателей и обучению организаторов выборов в 2021 году  осуществлялась с учетом:</w:t>
      </w:r>
    </w:p>
    <w:p w:rsidR="002C3E95" w:rsidRPr="002C3E95" w:rsidRDefault="002C3E95" w:rsidP="002C3E95">
      <w:pPr>
        <w:pStyle w:val="a8"/>
        <w:spacing w:after="0"/>
        <w:ind w:left="0" w:firstLine="709"/>
        <w:rPr>
          <w:color w:val="000000" w:themeColor="text1"/>
        </w:rPr>
      </w:pPr>
      <w:r w:rsidRPr="002C3E95">
        <w:rPr>
          <w:color w:val="000000" w:themeColor="text1"/>
        </w:rPr>
        <w:tab/>
        <w:t>– организации обучения членов территориальной и участковых избирательных комиссий, резерва составов участковых избирательных комиссий, иных участников избирательного процесса.</w:t>
      </w:r>
    </w:p>
    <w:p w:rsidR="002C3E95" w:rsidRPr="002C3E95" w:rsidRDefault="002C3E95" w:rsidP="002C3E95">
      <w:pPr>
        <w:pStyle w:val="a8"/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2C3E95">
        <w:rPr>
          <w:color w:val="000000" w:themeColor="text1"/>
        </w:rPr>
        <w:t>лан предусматрив</w:t>
      </w:r>
      <w:r>
        <w:rPr>
          <w:color w:val="000000" w:themeColor="text1"/>
        </w:rPr>
        <w:t>ал</w:t>
      </w:r>
      <w:r w:rsidRPr="002C3E95">
        <w:rPr>
          <w:color w:val="000000" w:themeColor="text1"/>
        </w:rPr>
        <w:t xml:space="preserve"> мероприятия, связанные с организационным и информационным обеспечением избирательных кампаний, с деятельностью по обучению организаторов выборов и иных участников избирательного процесса, по организации информационно-разъяснительной работы, по повышению правовой культуры различных категорий избирателей.  </w:t>
      </w:r>
    </w:p>
    <w:p w:rsidR="002C3E95" w:rsidRDefault="002C3E95" w:rsidP="002C3E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2C3E95" w:rsidRDefault="002C3E95" w:rsidP="002C3E95">
      <w:pPr>
        <w:rPr>
          <w:sz w:val="28"/>
          <w:szCs w:val="28"/>
        </w:rPr>
      </w:pPr>
      <w:r>
        <w:rPr>
          <w:sz w:val="28"/>
          <w:szCs w:val="28"/>
        </w:rPr>
        <w:t xml:space="preserve">ТИК –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2C3E95" w:rsidRDefault="002C3E95" w:rsidP="002C3E95">
      <w:pPr>
        <w:rPr>
          <w:sz w:val="28"/>
          <w:szCs w:val="28"/>
        </w:rPr>
      </w:pPr>
      <w:r>
        <w:rPr>
          <w:sz w:val="28"/>
          <w:szCs w:val="28"/>
        </w:rPr>
        <w:t>УИК – участковые избирательные комиссии.</w:t>
      </w:r>
    </w:p>
    <w:p w:rsidR="00D768A4" w:rsidRDefault="00D768A4" w:rsidP="00D477C5">
      <w:pPr>
        <w:rPr>
          <w:sz w:val="28"/>
          <w:szCs w:val="28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6172"/>
        <w:gridCol w:w="2268"/>
        <w:gridCol w:w="3919"/>
        <w:gridCol w:w="1751"/>
      </w:tblGrid>
      <w:tr w:rsidR="00D477C5" w:rsidTr="00D477C5">
        <w:trPr>
          <w:tblHeader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№</w:t>
            </w:r>
          </w:p>
          <w:p w:rsidR="00D477C5" w:rsidRDefault="00D477C5" w:rsidP="001437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49193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Сроки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Ответственные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center"/>
            </w:pPr>
            <w:r>
              <w:t>Примечание</w:t>
            </w:r>
          </w:p>
        </w:tc>
      </w:tr>
      <w:tr w:rsidR="00D477C5" w:rsidTr="00143715">
        <w:trPr>
          <w:trHeight w:val="337"/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900"/>
              <w:jc w:val="center"/>
              <w:rPr>
                <w:b/>
              </w:rPr>
            </w:pPr>
            <w:r>
              <w:rPr>
                <w:b/>
              </w:rPr>
              <w:t>1. Организационно-методическое обеспечение реализации мероприятий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Организационно-методическая поддержка УИК Таштыпского района по вопросам подготовки и </w:t>
            </w:r>
            <w:r>
              <w:lastRenderedPageBreak/>
              <w:t xml:space="preserve">проведения выборов, организации обучения организаторов выборов и иных участников избирательного процесса, повышения правовой культуры избирателей, организации делопроизводства и документационного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lastRenderedPageBreak/>
              <w:t xml:space="preserve">Январь-декабрь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</w:pPr>
            <w:r>
              <w:t>Выполнено</w:t>
            </w:r>
          </w:p>
        </w:tc>
      </w:tr>
      <w:tr w:rsidR="00D477C5" w:rsidTr="00D477C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обучения членов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  <w:p w:rsidR="00D477C5" w:rsidRDefault="00D477C5" w:rsidP="00143715">
            <w:p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Корректировка информации по паспортизации ТИК 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Реализация Плана взаимодействия ТИК с общественными организациями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 совместно с общественными организациями инвалидов 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</w:pPr>
            <w:r>
              <w:t>Организация работы по составлению и уточнению списков избирателей, являющихся инвалидами</w:t>
            </w:r>
          </w:p>
          <w:p w:rsidR="00D477C5" w:rsidRDefault="00D477C5" w:rsidP="001437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Январь-август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ТИК, Управление социальной поддержки населения Таштыпского района, общественные организации инвалидов (по согласованию)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Корректировка данных индивидуальных паспортов маршрутов на избирательный участок избирателей, являющихся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Январь-сентябрь 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 xml:space="preserve">ТИК, </w:t>
            </w:r>
            <w:r>
              <w:br/>
              <w:t>общественные организации инвалидов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Реализация планов мероприятий, связанных с повышением правовой культуры молодых и будущих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Февраль-декабрь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Разработка и принятие положения о конкурсах,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Анализ выполнения плана обучения  организаторов выборов,  резерва составов участковых избирательных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Август, 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2. Организация обучения организаторов выборов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2.1. Обучение членов избирательных комиссий и лиц, включенных в резерв составов избирательных комиссий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Кустовые обучающие семинары, практические занятия </w:t>
            </w:r>
            <w:r>
              <w:lastRenderedPageBreak/>
              <w:t xml:space="preserve">для членов УИК по вопросам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lastRenderedPageBreak/>
              <w:t xml:space="preserve">Март- ноябрь </w:t>
            </w:r>
          </w:p>
          <w:p w:rsidR="00D477C5" w:rsidRDefault="00D477C5" w:rsidP="00143715">
            <w:pPr>
              <w:jc w:val="center"/>
            </w:pPr>
            <w:r>
              <w:lastRenderedPageBreak/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lastRenderedPageBreak/>
              <w:t xml:space="preserve">члены 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Участие в обучающих мероприятиях Центральной избирательной комиссии Российской Федерации,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члены ТИК, УИК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и анализ результатов тестирования членов избирательных комиссий и лиц, включенных в резерв составов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Март- ноябрь  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члены 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2.2. Организация правового обучения представителей политических партий, кандидатов, наблюдателей и иных участников</w:t>
            </w:r>
          </w:p>
          <w:p w:rsidR="00D477C5" w:rsidRDefault="00D477C5" w:rsidP="00143715">
            <w:pPr>
              <w:jc w:val="center"/>
            </w:pPr>
            <w:r>
              <w:rPr>
                <w:b/>
              </w:rPr>
              <w:t xml:space="preserve"> избирательного процесса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обучающих семинаров членов УИК по отдельным этапам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декабрь</w:t>
            </w:r>
          </w:p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t>Разработка сценариев практикумов, деловых игр для обучения членов УИК и лиц, включенных в резерв составов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BC419A" w:rsidRDefault="00D477C5" w:rsidP="00143715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-44" w:firstLine="180"/>
              <w:jc w:val="both"/>
            </w:pPr>
            <w: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Дистанционное обучение членов ТИК, УИК и лиц включенных в резерв составов УИК на сайте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>Члены ТИК, УИК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Семинары с руководителями местных отделений политических партий в Таштыпском районе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BC419A" w:rsidRDefault="00D477C5" w:rsidP="00143715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ноябрь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-104"/>
              <w:jc w:val="both"/>
            </w:pPr>
            <w:r>
              <w:t xml:space="preserve">     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Обучающие семинары для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Обучающие семинары с членами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3. Информационно-разъяснительная деятельность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BB5E0F">
            <w:pPr>
              <w:pStyle w:val="a6"/>
              <w:jc w:val="both"/>
            </w:pPr>
            <w:r w:rsidRPr="0049193A">
              <w:t>Информационное сопровождение избирательных кампаний, проводимых в 202</w:t>
            </w:r>
            <w:r w:rsidR="00BB5E0F">
              <w:t>1</w:t>
            </w:r>
            <w:r w:rsidRPr="0049193A"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июнь, июль, август, сентябрь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ТИК, органы местного самоуправления, редакция газеты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 xml:space="preserve">Организация в территориальной избирательной комиссии Таштыпского района «горячей линии» для обращения </w:t>
            </w:r>
            <w:r w:rsidRPr="0049193A">
              <w:lastRenderedPageBreak/>
              <w:t>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49193A">
            <w:r>
              <w:t xml:space="preserve">Выполнено 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Учредить викторину для читателей районной газеты «Земля таштыпская» на знание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ТИК, редакция газеты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Организация выставок, направленных на информирование, правовое просвещение и повышение электоральной активности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Подготовка тематических публикаций и выступлений, разъясняющих избирательное законодательство в печатных и  электронных средствах массовой информации,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Освещение реализации мероприятий по повышению правовой культуры избирателей и обучению организаторов выборов и референдумов в  районной газете «Земля Таштыпская»,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center"/>
              <w:rPr>
                <w:b/>
              </w:rPr>
            </w:pPr>
            <w:r w:rsidRPr="0049193A">
              <w:rPr>
                <w:b/>
              </w:rPr>
              <w:t xml:space="preserve">4. Работа с молодыми и будущими избирателями 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256" w:hanging="120"/>
              <w:jc w:val="both"/>
            </w:pPr>
            <w: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BB5E0F">
            <w:pPr>
              <w:jc w:val="both"/>
            </w:pPr>
            <w:r w:rsidRPr="0049193A">
              <w:t>Реализация плана мероприятий «День молодого избирателя - 202</w:t>
            </w:r>
            <w:r w:rsidR="00BB5E0F">
              <w:t>1</w:t>
            </w:r>
            <w:r w:rsidRPr="0049193A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Февраль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ТИК. Управление культуры  Администрации  Таштыпского района, Управление образование  Администрации Таштыпского района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540" w:hanging="404"/>
              <w:jc w:val="both"/>
            </w:pPr>
            <w: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both"/>
            </w:pPr>
            <w:r w:rsidRPr="0049193A">
              <w:t>Реализация комплекса мероприятий с молодыми и будущими избирателями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Июнь – август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ТИК, Управление образования Администрации  Таштыпского района (по согласованию)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540" w:hanging="404"/>
              <w:jc w:val="both"/>
            </w:pPr>
            <w: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both"/>
            </w:pPr>
            <w:r w:rsidRPr="0049193A">
              <w:t xml:space="preserve">Работа </w:t>
            </w:r>
            <w:proofErr w:type="gramStart"/>
            <w:r w:rsidRPr="0049193A">
              <w:t>с</w:t>
            </w:r>
            <w:proofErr w:type="gramEnd"/>
            <w:r w:rsidRPr="0049193A">
              <w:t xml:space="preserve">  школами, детскими садами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Весь период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>ТИК, педагоги МБОУ «Таштыпской СОШ №2», « Матурская СОШ», воспитатели  детского сада  «Солнышко», «</w:t>
            </w:r>
            <w:proofErr w:type="spellStart"/>
            <w:r>
              <w:t>Чылтызах</w:t>
            </w:r>
            <w:proofErr w:type="spellEnd"/>
            <w:r>
              <w:t>», «</w:t>
            </w:r>
            <w:proofErr w:type="spellStart"/>
            <w:r>
              <w:t>Рябинушка</w:t>
            </w:r>
            <w:proofErr w:type="spellEnd"/>
            <w:r>
              <w:t>», «Колосок»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48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Проведение мероприятий с избирателями  в честь Дня Конституции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Декабрь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ТИК, УИК, Управление образования Администрации Таштыпского района, ПУ-16.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5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и проведение деловых игр, олимпиад среди школьников на лучшее знание избирательного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 xml:space="preserve">ТИК, Управление образования Администрации Таштыпского района, ПУ-16.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5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30.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Оказание содействия органам школьного самоуправления при проведении выборов в органы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Сентябрь- октябрь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 xml:space="preserve">5. Издательская деятельность (с использованием ресурсов ТИК)  </w:t>
            </w:r>
          </w:p>
        </w:tc>
      </w:tr>
      <w:tr w:rsidR="00D477C5" w:rsidTr="004919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31.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Изготовление материалов к семинарам и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В соответствии </w:t>
            </w:r>
          </w:p>
          <w:p w:rsidR="00D477C5" w:rsidRDefault="00D477C5" w:rsidP="00143715">
            <w:pPr>
              <w:jc w:val="center"/>
            </w:pPr>
            <w:r>
              <w:t xml:space="preserve">с планом мероприятий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4919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0A0788" w:rsidRDefault="00D477C5" w:rsidP="00143715">
            <w:pPr>
              <w:ind w:left="150"/>
              <w:jc w:val="both"/>
            </w:pPr>
            <w:r>
              <w:t>32.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Изготовление буклетов к мероприятиям по повышению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По мере проведения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</w:tbl>
    <w:p w:rsidR="00D477C5" w:rsidRDefault="00D477C5" w:rsidP="00D477C5"/>
    <w:p w:rsidR="00D477C5" w:rsidRDefault="00D477C5" w:rsidP="00D477C5"/>
    <w:p w:rsidR="00297A98" w:rsidRDefault="00297A98" w:rsidP="00D94F7A"/>
    <w:sectPr w:rsidR="00297A98" w:rsidSect="007E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EA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413E"/>
    <w:multiLevelType w:val="hybridMultilevel"/>
    <w:tmpl w:val="E2F8E338"/>
    <w:lvl w:ilvl="0" w:tplc="AED0F4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8"/>
        </w:tabs>
        <w:ind w:left="29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8"/>
        </w:tabs>
        <w:ind w:left="36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8"/>
        </w:tabs>
        <w:ind w:left="51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8"/>
        </w:tabs>
        <w:ind w:left="5848" w:hanging="360"/>
      </w:pPr>
    </w:lvl>
  </w:abstractNum>
  <w:abstractNum w:abstractNumId="2">
    <w:nsid w:val="53104C10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3DD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B5C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DC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6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B9F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3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8C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2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16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A8E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C0B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941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973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478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382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1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9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AD8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EC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A98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3E95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2DA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5B3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0FB5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509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0AE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8F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1A2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98E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46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161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457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04B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2A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429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173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2E3"/>
    <w:rsid w:val="00455418"/>
    <w:rsid w:val="00455697"/>
    <w:rsid w:val="004557EB"/>
    <w:rsid w:val="00455952"/>
    <w:rsid w:val="00455A15"/>
    <w:rsid w:val="00455B17"/>
    <w:rsid w:val="00455B64"/>
    <w:rsid w:val="00455C4F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1BE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73F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3A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4C0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389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6BA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3DD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F0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5F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91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3C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1D3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D6D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10A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3ED7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0C6"/>
    <w:rsid w:val="00617345"/>
    <w:rsid w:val="006173B9"/>
    <w:rsid w:val="006175B0"/>
    <w:rsid w:val="00617696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78E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3DE7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6E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37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0C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E3A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98A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959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438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0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7F7C4A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AC4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CD0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16B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2B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696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0F51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5F94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683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169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0B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789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58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768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A"/>
    <w:rsid w:val="009F18EC"/>
    <w:rsid w:val="009F1988"/>
    <w:rsid w:val="009F1B85"/>
    <w:rsid w:val="009F1BCD"/>
    <w:rsid w:val="009F2061"/>
    <w:rsid w:val="009F20B6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0E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7ED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4B9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7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2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768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D15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6CA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835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79D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93E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5E0F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3F65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48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74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16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4EBA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25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880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1B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346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8D6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14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7C5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09E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BF2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DEC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8A4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7A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4F7A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1C6"/>
    <w:rsid w:val="00DC0364"/>
    <w:rsid w:val="00DC0371"/>
    <w:rsid w:val="00DC05CF"/>
    <w:rsid w:val="00DC0725"/>
    <w:rsid w:val="00DC0754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AD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87E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80C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48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2E3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157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6A7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C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4FE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6EFC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1E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C0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E1E"/>
    <w:rsid w:val="00FB5F69"/>
    <w:rsid w:val="00FB60D7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7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53DD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C53DD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C53DD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C53DD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82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3DD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53DD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C5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2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nhideWhenUsed/>
    <w:rsid w:val="0068278E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unhideWhenUsed/>
    <w:rsid w:val="0068278E"/>
    <w:pPr>
      <w:spacing w:after="120"/>
    </w:pPr>
  </w:style>
  <w:style w:type="character" w:customStyle="1" w:styleId="a7">
    <w:name w:val="Основной текст Знак"/>
    <w:basedOn w:val="a0"/>
    <w:link w:val="a6"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semiHidden/>
    <w:unhideWhenUsed/>
    <w:rsid w:val="0068278E"/>
    <w:pPr>
      <w:spacing w:after="120"/>
      <w:ind w:left="283"/>
    </w:pPr>
    <w:rPr>
      <w:color w:val="0000FF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6827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82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8278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1">
    <w:name w:val="Основной текст с отступом Знак1"/>
    <w:basedOn w:val="a0"/>
    <w:link w:val="a8"/>
    <w:semiHidden/>
    <w:locked/>
    <w:rsid w:val="0068278E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8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9C45-496D-4C51-93D6-6E3D4AF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2020-12-29T07:22:00Z</cp:lastPrinted>
  <dcterms:created xsi:type="dcterms:W3CDTF">2019-01-10T01:38:00Z</dcterms:created>
  <dcterms:modified xsi:type="dcterms:W3CDTF">2022-01-17T06:23:00Z</dcterms:modified>
</cp:coreProperties>
</file>