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48" w:rsidRDefault="00BB5848"/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BB584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BB5848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BB584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170D3E" w:rsidTr="00BB584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91755D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170D3E"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 w:rsidR="00170D3E"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 w:rsidR="00170D3E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806077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1755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806077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BB584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636701" w:rsidRDefault="00636701" w:rsidP="00636701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Регламенте территориальной избирательной комиссии </w:t>
      </w:r>
    </w:p>
    <w:p w:rsidR="00636701" w:rsidRDefault="00636701" w:rsidP="00636701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Таштыпского района</w:t>
      </w:r>
    </w:p>
    <w:p w:rsidR="00636701" w:rsidRDefault="00636701" w:rsidP="00636701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</w:p>
    <w:p w:rsidR="00636701" w:rsidRDefault="00636701" w:rsidP="0063670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22, 26, 28 Федерального закона «Об основных гарантиях избирательных прав и права на участие в референдуме граждан Российской Федерации», Законом Республики Хакасия «Об избирательных комиссиях, комиссиях референдума в Республике Хакасия»,  руководствуясь постановлением Избирательной комиссии Республики Хакасия от 06 июня 2013 года № 72/584-6 «О придании статуса юридического лица территориальным избирательным комиссиям в</w:t>
      </w:r>
      <w:proofErr w:type="gramEnd"/>
      <w:r>
        <w:rPr>
          <w:sz w:val="28"/>
          <w:szCs w:val="28"/>
        </w:rPr>
        <w:t xml:space="preserve"> Республике Хакасия»,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6B1449" w:rsidRDefault="00636701" w:rsidP="006B1449">
      <w:pPr>
        <w:pStyle w:val="a5"/>
        <w:spacing w:after="0"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территориальной избирательной комиссии Таштыпского района (прилагается).</w:t>
      </w:r>
    </w:p>
    <w:p w:rsidR="00636701" w:rsidRDefault="006B1449" w:rsidP="006B1449">
      <w:pPr>
        <w:pStyle w:val="a5"/>
        <w:spacing w:after="0"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701">
        <w:rPr>
          <w:sz w:val="28"/>
          <w:szCs w:val="28"/>
        </w:rPr>
        <w:t xml:space="preserve">. Признать утратившими силу постановление территориальной избирательной комиссии Таштыпского района от 23.12.2015 г. № 3/10-4 «О Регламенте территориальной избирательной комиссии </w:t>
      </w:r>
      <w:r>
        <w:rPr>
          <w:sz w:val="28"/>
          <w:szCs w:val="28"/>
        </w:rPr>
        <w:t>Таштыпского</w:t>
      </w:r>
      <w:r w:rsidR="00636701">
        <w:rPr>
          <w:sz w:val="28"/>
          <w:szCs w:val="28"/>
        </w:rPr>
        <w:t xml:space="preserve"> района».</w:t>
      </w:r>
    </w:p>
    <w:p w:rsidR="006B1449" w:rsidRDefault="006B1449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6B1449" w:rsidRDefault="006B1449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6B1449" w:rsidRDefault="006B1449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6B1449" w:rsidRDefault="006B1449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6B1449" w:rsidRDefault="006B1449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 xml:space="preserve">ную комиссию Республики Хакасия, разместить на сайте Администрации Таштыпского района  в разделе « </w:t>
      </w:r>
      <w:r w:rsidR="004A3378">
        <w:rPr>
          <w:sz w:val="28"/>
          <w:szCs w:val="28"/>
        </w:rPr>
        <w:t>И</w:t>
      </w:r>
      <w:r w:rsidR="00C25E25">
        <w:rPr>
          <w:sz w:val="28"/>
          <w:szCs w:val="28"/>
        </w:rPr>
        <w:t>збирательная комиссия».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DF3CC3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170D3E" w:rsidTr="00DF3CC3">
        <w:tc>
          <w:tcPr>
            <w:tcW w:w="4964" w:type="dxa"/>
          </w:tcPr>
          <w:p w:rsidR="00170D3E" w:rsidRDefault="00170D3E">
            <w:pPr>
              <w:rPr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170D3E" w:rsidRDefault="00170D3E" w:rsidP="00DF3CC3">
            <w:pPr>
              <w:tabs>
                <w:tab w:val="left" w:pos="4571"/>
              </w:tabs>
              <w:ind w:right="37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D3E" w:rsidRDefault="00170D3E" w:rsidP="00170D3E">
      <w:pPr>
        <w:pStyle w:val="31"/>
        <w:jc w:val="both"/>
        <w:rPr>
          <w:b/>
          <w:bCs/>
          <w:szCs w:val="28"/>
        </w:rPr>
      </w:pPr>
    </w:p>
    <w:p w:rsidR="005D5E80" w:rsidRDefault="005D5E80" w:rsidP="00170D3E">
      <w:pPr>
        <w:pStyle w:val="31"/>
        <w:jc w:val="both"/>
        <w:rPr>
          <w:b/>
          <w:bCs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5D5E80" w:rsidTr="00706F7D">
        <w:tc>
          <w:tcPr>
            <w:tcW w:w="4964" w:type="dxa"/>
            <w:hideMark/>
          </w:tcPr>
          <w:p w:rsidR="005D5E80" w:rsidRDefault="005D5E80" w:rsidP="00706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5D5E80" w:rsidRDefault="005D5E80" w:rsidP="005D5E80">
            <w:pPr>
              <w:tabs>
                <w:tab w:val="left" w:pos="4426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DA0CA5" w:rsidRDefault="00DA0CA5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/>
    <w:p w:rsidR="004A3378" w:rsidRDefault="004A3378"/>
    <w:p w:rsidR="004A3378" w:rsidRDefault="004A3378"/>
    <w:p w:rsidR="00706F7D" w:rsidRDefault="00706F7D"/>
    <w:p w:rsidR="00706F7D" w:rsidRDefault="00706F7D"/>
    <w:p w:rsidR="00706F7D" w:rsidRDefault="00706F7D"/>
    <w:p w:rsidR="00706F7D" w:rsidRDefault="00706F7D"/>
    <w:p w:rsidR="00706F7D" w:rsidRDefault="00706F7D" w:rsidP="00706F7D">
      <w:pPr>
        <w:ind w:left="5600"/>
        <w:jc w:val="center"/>
      </w:pPr>
      <w:r>
        <w:lastRenderedPageBreak/>
        <w:t>УТВЕРЖДЕН</w:t>
      </w:r>
    </w:p>
    <w:p w:rsidR="008B4653" w:rsidRDefault="00706F7D" w:rsidP="00706F7D">
      <w:pPr>
        <w:ind w:left="5600"/>
        <w:jc w:val="center"/>
      </w:pPr>
      <w:r>
        <w:t>постановлением территориальной избирательной комиссии Таштыпского района</w:t>
      </w:r>
    </w:p>
    <w:p w:rsidR="00706F7D" w:rsidRDefault="00706F7D" w:rsidP="00706F7D">
      <w:pPr>
        <w:ind w:left="5600"/>
        <w:jc w:val="center"/>
      </w:pPr>
      <w:r>
        <w:t xml:space="preserve"> от «23» декабря 2020 года № 2/</w:t>
      </w:r>
      <w:r w:rsidR="00806077">
        <w:t>7</w:t>
      </w:r>
      <w:r>
        <w:t xml:space="preserve"> -5</w:t>
      </w:r>
    </w:p>
    <w:p w:rsidR="00706F7D" w:rsidRDefault="00706F7D" w:rsidP="00706F7D">
      <w:pPr>
        <w:ind w:left="5740"/>
        <w:rPr>
          <w:sz w:val="28"/>
          <w:szCs w:val="20"/>
        </w:rPr>
      </w:pPr>
    </w:p>
    <w:p w:rsidR="00706F7D" w:rsidRDefault="00706F7D" w:rsidP="00706F7D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Регламент</w:t>
      </w:r>
    </w:p>
    <w:p w:rsidR="00706F7D" w:rsidRDefault="00706F7D" w:rsidP="00706F7D">
      <w:pPr>
        <w:shd w:val="clear" w:color="auto" w:fill="FFFFFF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территориальной избирательной комиссии Таштыпского района</w:t>
      </w:r>
    </w:p>
    <w:p w:rsidR="00706F7D" w:rsidRDefault="00706F7D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</w:p>
    <w:p w:rsidR="00706F7D" w:rsidRDefault="00706F7D" w:rsidP="00706F7D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Общие положения</w:t>
      </w:r>
    </w:p>
    <w:p w:rsidR="00706F7D" w:rsidRDefault="00706F7D" w:rsidP="00706F7D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Регламент определяет порядок и правила работы территориальной избирательной комиссии Таштыпского района (далее – Комиссия), являющейся государственным органом Республики Хакасия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входящей в систему избирательных комиссий Республики Хакасия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0"/>
        </w:rPr>
        <w:t>обеспечивающей реализацию и защиту избирательных прав и права на участие в референдуме граждан Российской Федерации при подготовке и проведении выборов и референдумов всех уровней, голосований по отзыву, которые проводятся на территории Таштыпского района, а</w:t>
      </w:r>
      <w:proofErr w:type="gramEnd"/>
      <w:r>
        <w:rPr>
          <w:sz w:val="28"/>
          <w:szCs w:val="20"/>
        </w:rPr>
        <w:t xml:space="preserve"> также участвующей в реализации мероприятий по повышению правовой культуры избирателей и обучению организаторов выборов и в решении иных вопросов, отнесенных законодательством к ее компетенции.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Комиссия действует на постоянной основе и является юридическим лицом, имеет гербовую печать с изображением герба Республики Хакасия, другие печати и штампы, необходимые для обеспечения деятельности Комиссии. </w:t>
      </w:r>
    </w:p>
    <w:p w:rsidR="00706F7D" w:rsidRDefault="00706F7D" w:rsidP="00706F7D">
      <w:pPr>
        <w:spacing w:line="360" w:lineRule="auto"/>
        <w:ind w:right="4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другими федеральными законами, Конституцией Республики Хакасия, Законом Республики Хакасия «Об избирательных комиссиях, комиссиях референдума в Республике Хакасия», </w:t>
      </w:r>
      <w:r>
        <w:rPr>
          <w:sz w:val="28"/>
          <w:szCs w:val="28"/>
        </w:rPr>
        <w:br/>
        <w:t xml:space="preserve">другими законами Республики Хакасия, решениями вышестоящих избирательных комиссий, настоящим Регламентом, Уставом Таштыпского </w:t>
      </w:r>
      <w:r>
        <w:rPr>
          <w:sz w:val="28"/>
          <w:szCs w:val="28"/>
        </w:rPr>
        <w:lastRenderedPageBreak/>
        <w:t>района, самостоятельно решает вопросы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относящиеся</w:t>
      </w:r>
      <w:proofErr w:type="gramEnd"/>
      <w:r>
        <w:rPr>
          <w:sz w:val="28"/>
          <w:szCs w:val="28"/>
        </w:rPr>
        <w:t xml:space="preserve"> к ее ведению, и не связана решениями политических партий и иных общественных объединений.</w:t>
      </w:r>
    </w:p>
    <w:p w:rsidR="00706F7D" w:rsidRDefault="00706F7D" w:rsidP="00706F7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</w:rPr>
        <w:t>1.4. Комиссия состоит из 9 членов комиссии с правом решающего голоса</w:t>
      </w:r>
      <w:r>
        <w:rPr>
          <w:sz w:val="28"/>
          <w:szCs w:val="20"/>
        </w:rPr>
        <w:t xml:space="preserve">. </w:t>
      </w:r>
      <w:proofErr w:type="gramStart"/>
      <w:r>
        <w:rPr>
          <w:sz w:val="28"/>
          <w:szCs w:val="28"/>
        </w:rPr>
        <w:t>Формирование</w:t>
      </w:r>
      <w:r w:rsidR="008B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осуществляется Избирательной комиссией Республики Хакасия на основе предложений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Федерации, Верховном Совете Республики Хакасия, предложений других политических партий и иных общественных объединений,</w:t>
      </w:r>
      <w:bookmarkStart w:id="0" w:name="Par55"/>
      <w:bookmarkEnd w:id="0"/>
      <w:r>
        <w:rPr>
          <w:sz w:val="28"/>
          <w:szCs w:val="28"/>
        </w:rPr>
        <w:t xml:space="preserve"> а также предложений избирательных объединений, выдвинувших списки кандидатов, допущенных к распределению депутатских мандатов в Совете депутатов Таштыпского района,</w:t>
      </w:r>
      <w:r>
        <w:rPr>
          <w:sz w:val="28"/>
          <w:szCs w:val="20"/>
        </w:rPr>
        <w:t xml:space="preserve"> предложений Совета депутатов</w:t>
      </w:r>
      <w:proofErr w:type="gramEnd"/>
      <w:r>
        <w:rPr>
          <w:sz w:val="28"/>
          <w:szCs w:val="20"/>
        </w:rPr>
        <w:t xml:space="preserve"> Таштыпского района, собраний избирателей по месту жительства, работы, службы, учебы, территориальной избирательной комиссии Таштыпского района предыдущего состава.</w:t>
      </w:r>
    </w:p>
    <w:p w:rsidR="00706F7D" w:rsidRDefault="00706F7D" w:rsidP="00706F7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Срок полномочий Комиссии — пять лет.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1.5. На Комиссию возложены полномочия избирательных комиссий муниципальных образований Таштыпского района.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1.6. 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1.7. </w:t>
      </w:r>
      <w:proofErr w:type="gramStart"/>
      <w:r>
        <w:rPr>
          <w:sz w:val="28"/>
          <w:szCs w:val="20"/>
        </w:rPr>
        <w:t>Постановления и иные акты Комиссии, принятые в пределах ее компетенции, обязательны для федеральных органов исполнительной власти, органов исполнительной власти субъектов Российской Федерации,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референдума, а также нижестоящих комиссий, комиссий референдумов.</w:t>
      </w:r>
      <w:proofErr w:type="gramEnd"/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Постановления и иные акты Комиссии не подлежат государственной регистрации. </w:t>
      </w:r>
    </w:p>
    <w:p w:rsidR="00706F7D" w:rsidRDefault="00706F7D" w:rsidP="00706F7D">
      <w:pPr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1.8. Место постоянного нахождения комиссии — Республика Хакасия, Таштыпский район, с. Таштып, улица Ленина, дом 35.</w:t>
      </w:r>
    </w:p>
    <w:p w:rsidR="00706F7D" w:rsidRDefault="00706F7D" w:rsidP="00706F7D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размещает информацию о своей деятельности </w:t>
      </w:r>
      <w:r w:rsidR="004A3378">
        <w:rPr>
          <w:sz w:val="28"/>
          <w:szCs w:val="28"/>
        </w:rPr>
        <w:t xml:space="preserve">на сайте Администрации Таштыпского района, </w:t>
      </w:r>
      <w:r>
        <w:rPr>
          <w:sz w:val="28"/>
          <w:szCs w:val="28"/>
        </w:rPr>
        <w:t xml:space="preserve">(раздел Избирательная комиссия), а также на официальном сайте Избирательной комиссии Республики Хакасия: </w:t>
      </w:r>
      <w:proofErr w:type="spellStart"/>
      <w:r>
        <w:rPr>
          <w:sz w:val="28"/>
          <w:szCs w:val="28"/>
          <w:lang w:val="en-US"/>
        </w:rPr>
        <w:t>khakas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izbirkom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r>
        <w:rPr>
          <w:sz w:val="28"/>
          <w:szCs w:val="20"/>
        </w:rPr>
        <w:t>1.9. 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r>
        <w:rPr>
          <w:sz w:val="28"/>
          <w:szCs w:val="20"/>
        </w:rPr>
        <w:t>При введении режима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Комиссия вправе провести заседание с использованием систем видео-, конференцсвязи (путем заочного рассмотрения вопросов, включенных в повестку заседания Комиссии, и заочного голосования).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Вопрос о проведении конкретного заседания с использованием систем видео-, конференцсвязи (путем заочного рассмотрения вопросов) разрешается председателем Комиссии и оформляется соответствующим распоряжением. 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Заседание Комиссии не может быть проведено с использованием систем видео-, конференцсвязи (путем заочного рассмотрения вопросов)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референдума, голосования по отзыву и сводных таблиц. </w:t>
      </w:r>
      <w:proofErr w:type="gramEnd"/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1.10. В Регламенте Комиссии используются следующие термины: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нижестоящие избирательные комиссии – организующие и обеспечивающие подготовку и проведение выборов на территории Таштыпского района - окружные избирательные комиссии, участковые избирательные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член Комиссии с правом решающего голоса – член комиссии, назначенный Избирательной комиссией Республики Хакасия;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член Комиссии с правом совещательного голоса – член комиссии, назначенный кандидатом, избирательным объединением, инициативной группой по проведению референдума, голосования по отзыву;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представитель политической партии – лицо, назначенное для участия в работе комиссии политической партией, зарегистрированной в установленном порядке, осуществляющей свою деятельность в соответствии с Федеральным законом «О политических партиях», не имеющей фракции в Государственной Думе Федерального Собрания Российской Федерации, Верховном Совете Республики Хакасия, Совете депутатов Таштыпского района, для участия в работе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установленное число членов Комиссии – 9 членов Комиссии, имеющих право решающего голоса;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число присутствующих членов Комиссии – число членов Комиссии с правом решающего голоса, участвующих в заседании Комиссии.</w:t>
      </w:r>
    </w:p>
    <w:p w:rsidR="00706F7D" w:rsidRDefault="00706F7D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</w:p>
    <w:p w:rsidR="00706F7D" w:rsidRDefault="00706F7D" w:rsidP="00706F7D">
      <w:pPr>
        <w:shd w:val="clear" w:color="auto" w:fill="FFFFFF"/>
        <w:spacing w:line="360" w:lineRule="auto"/>
        <w:jc w:val="center"/>
        <w:rPr>
          <w:sz w:val="28"/>
          <w:szCs w:val="20"/>
        </w:rPr>
      </w:pPr>
      <w:r>
        <w:rPr>
          <w:b/>
          <w:sz w:val="28"/>
          <w:szCs w:val="20"/>
        </w:rPr>
        <w:t>2. Председатель, заместитель председателя и секретарь территориальной избирательной комиссии Таштыпского района</w:t>
      </w:r>
    </w:p>
    <w:p w:rsidR="00706F7D" w:rsidRDefault="00706F7D" w:rsidP="00706F7D">
      <w:pPr>
        <w:shd w:val="clear" w:color="auto" w:fill="FFFFFF"/>
        <w:spacing w:line="360" w:lineRule="auto"/>
        <w:ind w:firstLine="858"/>
        <w:jc w:val="both"/>
        <w:rPr>
          <w:sz w:val="28"/>
          <w:szCs w:val="20"/>
        </w:rPr>
      </w:pP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2.1. Председатель Комиссии назначается на должность из числа членов комиссии с правом решающего голоса и освобождается от должности решением Избирательной комиссии Республики Хакасия.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2.2.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голоса. Голосование по избранию заместителя </w:t>
      </w:r>
      <w:r>
        <w:rPr>
          <w:sz w:val="28"/>
          <w:szCs w:val="20"/>
        </w:rPr>
        <w:lastRenderedPageBreak/>
        <w:t xml:space="preserve">председателя и секретаря Комиссии проводится по каждой кандидатуре отдельно. </w:t>
      </w:r>
    </w:p>
    <w:p w:rsidR="00706F7D" w:rsidRPr="002709E9" w:rsidRDefault="00706F7D" w:rsidP="002709E9">
      <w:pPr>
        <w:shd w:val="clear" w:color="auto" w:fill="FFFFFF"/>
        <w:spacing w:line="360" w:lineRule="auto"/>
        <w:ind w:firstLine="700"/>
        <w:rPr>
          <w:sz w:val="28"/>
          <w:szCs w:val="20"/>
        </w:rPr>
      </w:pPr>
      <w:r w:rsidRPr="002709E9">
        <w:rPr>
          <w:sz w:val="28"/>
          <w:szCs w:val="20"/>
        </w:rPr>
        <w:t>2.3. Председатель Комиссии: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представляет Комиссию во взаимоотношениях с органами государственной власти, органами местного самоуправления, вышестоящими избирательными комиссиями, избирательными объединениями организациями и учреждениями всех форм собственности, средствами массовой информации, общественными объединениями, избирателями;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созывает заседания Комиссии и председательствует на них;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распределяет обязанности между членами Комиссии для организации работы по исполнению ее решений, дает отдельные поручения членам Комиссии с правом решающего голоса;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подписывает постановления Комиссии, протоколы заседаний Комиссии, а также договоры, соглашения и иные документы от имени Комиссии, принятые в рамках ее полномочий;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издает распоряжения по вопросам, отнесенным к его компетенции;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приглашает для участия в заседаниях Комиссии граждан, должностных лиц, представителей органов государственной власти, органов местного самоуправления, организаций, общественных объединений;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представляет Комиссию в судах, от имени Комиссии подписывает исковые заявления, жалобы, заявления, направляемые в суд и в иные органы, в случаях, предусмотренных законодательством;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выдает доверенности на представление интересов Комиссии в судах другим лицам;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имеет право открытия расчетного и текущего счетов на период подготовки и проведения выборов, референдума, голосования по отзыву, является распорядителем финансов;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осуществляет контроль реализации постановлений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осуществляет прием на работу и увольнение работников Аппарата Комиссии, решает иные кадровые вопросы;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осуществляет иные полномочия в соответствии с федеральными законами, законами Республики Хакасия и настоящим Регламентом.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Комиссии замещает государственную должность Республики Хакасия и работает на постоянной (штатной) основе. </w:t>
      </w:r>
    </w:p>
    <w:p w:rsidR="00706F7D" w:rsidRPr="002709E9" w:rsidRDefault="00706F7D" w:rsidP="002709E9">
      <w:pPr>
        <w:shd w:val="clear" w:color="auto" w:fill="FFFFFF"/>
        <w:spacing w:line="360" w:lineRule="auto"/>
        <w:ind w:firstLine="700"/>
        <w:rPr>
          <w:sz w:val="28"/>
          <w:szCs w:val="20"/>
        </w:rPr>
      </w:pPr>
      <w:r w:rsidRPr="002709E9">
        <w:rPr>
          <w:sz w:val="28"/>
          <w:szCs w:val="20"/>
        </w:rPr>
        <w:t>2.4. Заместитель председателя Комиссии: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осуществляет полномочия председателя Комиссии в случае его отсутствия;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выполняет поручения председателя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оказывает содействие председателю Комиссии в осуществлении возложенных на него полномочий;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организует работу Контрольно-ревизионной службы при Комиссии, в том числе организует работу по контролю за источниками поступления, учетом и использованием денежных средств избирательных фондов, фондов референдума, проверке финансовых отчетов кандидатов, избирательных объединений, инициативных групп по проведению референдума, инициативных агитационных групп, проверке сведений о поступлении и расходовании средств региональных отделений политических партий, контролю за источниками и размерами имущества, получаемого региональными отделениями политических</w:t>
      </w:r>
      <w:proofErr w:type="gramEnd"/>
      <w:r>
        <w:rPr>
          <w:sz w:val="28"/>
          <w:szCs w:val="20"/>
        </w:rPr>
        <w:t xml:space="preserve"> партий в виде вступительных и членских взносов, пожертвований граждан и юридических лиц, информированию граждан о результатах этих проверок;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руководит деятельностью контрольно-ревизионной службы при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организует работу по взаимодействию с судебными и правоохранительными органами по вопросам обеспечения и </w:t>
      </w:r>
      <w:proofErr w:type="gramStart"/>
      <w:r>
        <w:rPr>
          <w:sz w:val="28"/>
          <w:szCs w:val="20"/>
        </w:rPr>
        <w:t>защиты</w:t>
      </w:r>
      <w:proofErr w:type="gramEnd"/>
      <w:r>
        <w:rPr>
          <w:sz w:val="28"/>
          <w:szCs w:val="20"/>
        </w:rPr>
        <w:t xml:space="preserve"> избирательных прав и права на участие в референдуме граждан Российской Федерации;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координирует работу по рассмотрению жалоб на решения и действия (бездействие) участковых избирательных комиссий, комиссий референдума на территории </w:t>
      </w:r>
      <w:r w:rsidR="00851E28">
        <w:rPr>
          <w:sz w:val="28"/>
          <w:szCs w:val="20"/>
        </w:rPr>
        <w:t>Таштыпского</w:t>
      </w:r>
      <w:r>
        <w:rPr>
          <w:sz w:val="28"/>
          <w:szCs w:val="20"/>
        </w:rPr>
        <w:t xml:space="preserve"> района;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по поручению председателя Комиссии организует в Комиссии работу по рассмотрению обращений граждан;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осуществляет иные полномочия, в соответствии с федеральными законами, законами Республики Хакасия и настоящим Регламентом.</w:t>
      </w:r>
    </w:p>
    <w:p w:rsidR="00706F7D" w:rsidRPr="002709E9" w:rsidRDefault="00706F7D" w:rsidP="002709E9">
      <w:pPr>
        <w:shd w:val="clear" w:color="auto" w:fill="FFFFFF"/>
        <w:spacing w:line="360" w:lineRule="auto"/>
        <w:ind w:firstLine="700"/>
        <w:rPr>
          <w:sz w:val="28"/>
          <w:szCs w:val="20"/>
        </w:rPr>
      </w:pPr>
      <w:r w:rsidRPr="002709E9">
        <w:rPr>
          <w:sz w:val="28"/>
          <w:szCs w:val="20"/>
        </w:rPr>
        <w:t>2.5. Секретарь Комиссии: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организует подготовку заседаний Комиссии и вносимых на ее рассмотрение материалов;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организует извещение членов Комиссии с правом решающего голоса, членов Комиссии с правом совещательного голоса, представителей политических партий и иных лиц, приглашаемых на заседание комиссии о дате, времени и месте предстоящего заседания Комиссии, своевременно знакомит членов Комиссии с проектами документов, вносимых на рассмотрение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организует перспективное и текущее планирование деятельности Комиссии, контролирует ход выполнения планов работ;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формирует и подписывает повестку заседания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координирует работу по доведению постановлений и иных материалов комиссии до сведения членов комиссии, нижестоящих избирательных комиссий, органов местного самоуправления, учреждений и организаций, должностных лиц, общественных объединений, средств массовой информации;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оформляет и подписывает постановления, протоколы и другие акты, принимаемые Комиссией;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координирует работу, связанную с формированием избирательных комиссий, комиссий референдумов на территории </w:t>
      </w:r>
      <w:r w:rsidR="00851E28">
        <w:rPr>
          <w:sz w:val="28"/>
          <w:szCs w:val="20"/>
        </w:rPr>
        <w:t>Таштыпского</w:t>
      </w:r>
      <w:r>
        <w:rPr>
          <w:sz w:val="28"/>
          <w:szCs w:val="20"/>
        </w:rPr>
        <w:t xml:space="preserve"> района и организацией их действительности;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координирует работу по формированию резерва составов участковых изобразительных комиссий на территории </w:t>
      </w:r>
      <w:r w:rsidR="00851E28">
        <w:rPr>
          <w:sz w:val="28"/>
          <w:szCs w:val="20"/>
        </w:rPr>
        <w:t>Таштыпского</w:t>
      </w:r>
      <w:r>
        <w:rPr>
          <w:sz w:val="28"/>
          <w:szCs w:val="20"/>
        </w:rPr>
        <w:t xml:space="preserve"> района;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- координирует организацию работы по информационному наполнению и функционированию раздела «Избирательная комиссия» на сайте </w:t>
      </w:r>
      <w:r w:rsidR="004A3378">
        <w:rPr>
          <w:sz w:val="28"/>
          <w:szCs w:val="28"/>
        </w:rPr>
        <w:t xml:space="preserve"> Администрации Таштыпского района;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выполняет поручения председателя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осуществляет иные полномочия, в соответствии с федеральными законами, законами Республики Хакасия и настоящим Регламентом.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</w:t>
      </w:r>
      <w:proofErr w:type="gramStart"/>
      <w:r>
        <w:rPr>
          <w:sz w:val="28"/>
          <w:szCs w:val="28"/>
        </w:rPr>
        <w:t>приостановления полномочий председателя Комиссии его полномочия</w:t>
      </w:r>
      <w:proofErr w:type="gramEnd"/>
      <w:r>
        <w:rPr>
          <w:sz w:val="28"/>
          <w:szCs w:val="28"/>
        </w:rPr>
        <w:t xml:space="preserve"> исполняет заместитель председателя Комиссии. В случае приостановления полномочий заместителя председателя Комиссии, секретаря Комиссии их полномочия решением Комиссии могут быть возложены на иных членов Комиссии с правом решающего голоса. Решение о возложении полномочий принимается одновременно с решением о приостановлении полномочий члена Комиссии с правом решающего голоса, о чем незамедлительно извещается Избирательная комиссия Республики Хакасия.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временного отсутствия (болезнь, отпуск, командировка) заместителя председателя Комиссии, секретаря Комиссии их обязанности решением Комиссии могут быть возложены на других членов Комиссии с правом решающего голоса, о чем незамедлительно извещается Избирательная комиссия Республики Хакасия.</w:t>
      </w:r>
    </w:p>
    <w:p w:rsidR="00706F7D" w:rsidRDefault="00706F7D" w:rsidP="00706F7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06F7D" w:rsidRDefault="00706F7D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3. Члены территориальной избирательной комиссии </w:t>
      </w:r>
    </w:p>
    <w:p w:rsidR="00706F7D" w:rsidRDefault="00851E28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Таштыпского</w:t>
      </w:r>
      <w:r w:rsidR="00706F7D">
        <w:rPr>
          <w:b/>
          <w:sz w:val="28"/>
          <w:szCs w:val="20"/>
        </w:rPr>
        <w:t xml:space="preserve"> района</w:t>
      </w:r>
    </w:p>
    <w:p w:rsidR="00706F7D" w:rsidRDefault="00706F7D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 Члены Комиссии с правом решающего голоса организуют работу по следующим направлениям деятельности Комиссии: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3.1.1.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соблюдением избирательных прав и права на участие в референдуме граждан Российской Федерации: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жалоб на решения и действия (бездействие) нижестоящих избирательных комиссий, их должностных лиц;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информирования избирателей (участников референдума) и предвыборной агитации (агитации по вопросам референдума), в том числе рассмотрение информационных споров;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граждан;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прием граждан;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оперативного реагирования Комиссии на поступающие обращения (жалобы) представителей политических партий, иных граждан о нарушениях в ходе избирательных кампаний (выезд на место, дополнительные проверки, иные формы реагирования);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избирательных прав (права на участие в референдуме) отдельных категорий избирателей (участников референдума):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военнослужащих, сотрудников правоохранительных органов;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 с ограниченными возможностями здоровья;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находящихся в местах содержания под </w:t>
      </w:r>
      <w:proofErr w:type="gramStart"/>
      <w:r>
        <w:rPr>
          <w:sz w:val="28"/>
          <w:szCs w:val="28"/>
        </w:rPr>
        <w:t>стражей</w:t>
      </w:r>
      <w:proofErr w:type="gramEnd"/>
      <w:r>
        <w:rPr>
          <w:sz w:val="28"/>
          <w:szCs w:val="28"/>
        </w:rPr>
        <w:t xml:space="preserve"> подозреваемых и обвиняемых, под домашним арестом;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 наблюдателей, членов комиссий с правом совещательного голоса;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 представителей средств массовой информации;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правоприменительной деятельности и подготовка предложений по совершенствованию правоприменительной практики и законодательства;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судебными и правоохранительными органами по вопросам подготовки и проведения выборов и референдумов, голосования по отзыву, обеспечения и </w:t>
      </w:r>
      <w:proofErr w:type="gramStart"/>
      <w:r>
        <w:rPr>
          <w:sz w:val="28"/>
          <w:szCs w:val="28"/>
        </w:rPr>
        <w:t>защиты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Федерации, единообразного применения законодательства Российской Федерации о выборах и референдумах.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3.1.2. </w:t>
      </w:r>
      <w:proofErr w:type="gramStart"/>
      <w:r>
        <w:rPr>
          <w:sz w:val="28"/>
          <w:szCs w:val="20"/>
        </w:rPr>
        <w:t xml:space="preserve">Контроль за организацией системы финансирования и распределением денежных средств, выделенных на подготовку и проведение выборов, референдумов, голосования по отзыву из средств соответствующих </w:t>
      </w:r>
      <w:r>
        <w:rPr>
          <w:sz w:val="28"/>
          <w:szCs w:val="20"/>
        </w:rPr>
        <w:lastRenderedPageBreak/>
        <w:t>бюджетов, контроль за источниками поступления, правильным учетом и использованием денежных средств 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инициативных агитационных групп, голосования по отзыву.</w:t>
      </w:r>
      <w:proofErr w:type="gramEnd"/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3.1.3. Реализация мероприятий, связанных с подготовкой и проведением выборов, референдумов, голосования по отзыву, развитием избирательной системы в Российской Федерации, внедрением, эксплуатацией и развитием средств автоматизации: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обучения организаторов выборов и избирателей, распределение выделенных на эти цели бюджетных средств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использованием;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государственной системы регистрации (учета) избирателей, участников референдума, формирование и ведение регистра избирателей, участников референдума;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формировании участковых избирательных комиссий;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порядком использования на выборах, референдумах, голосовании по отзыву технических средств подсчета голосов избирателей, участников референдума, голосования; 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организация изготовления избирательных документов, документов, связанных с подготовкой и проведением выборов, референдумов, в том числе бюллетеней, открепительных удостоверений, организация их доставки, хранения, передачи в архив;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закупки технологического оборудования (кабины для голосования, ящики для голосования) для участковых избирательных комиссий,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нормативов технологического оборудования для участковых комиссий при проведении выборов, референдумов, голосования по отзыву;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информирования избирателей, участников референдума о сроках и порядке осуществления избирательных действий, действий, </w:t>
      </w:r>
      <w:r>
        <w:rPr>
          <w:sz w:val="28"/>
          <w:szCs w:val="28"/>
        </w:rPr>
        <w:lastRenderedPageBreak/>
        <w:t>связанных с подготовкой и проведением референдума, о ходе избирательной кампании, кампании референдума, а также о кандидатах, об избирательных объединениях, выдвинувших кандидатов, списки кандидатов, в том числе издание необходимой печатной продукции;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политическими партиями по вопросам их участия в выборах, в том числе по вопросам </w:t>
      </w:r>
      <w:proofErr w:type="gramStart"/>
      <w:r>
        <w:rPr>
          <w:sz w:val="28"/>
          <w:szCs w:val="28"/>
        </w:rPr>
        <w:t>заверения списков</w:t>
      </w:r>
      <w:proofErr w:type="gramEnd"/>
      <w:r>
        <w:rPr>
          <w:sz w:val="28"/>
          <w:szCs w:val="28"/>
        </w:rPr>
        <w:t xml:space="preserve"> кандидатов, регистрации кандидатов, списков кандидатов;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достоверности сведений о кандидатах, представляемых в соответствии с законодательством;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между зарегистрированными кандидатами, избирательными объединениями бесплатной печатной площади, предусмотренных законодательством о выборах и референдумах;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организации применения в помещениях для голосования средств видеонаблюдения и трансляции изображения;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организации единого порядка установления итогов голосования, определения результатов выборов, референдума, голосования по отзыву, размещения данных ГАС РФ «Выборы» в информационно-телекоммуникационной сети «Интернет»;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 взаимодействие с органами государственной власти, органами местного самоуправления, Избирательной комиссией Республики Хакасия, территориальными избирательными комиссиями Республики Хакасия по вопросам, связанным с подготовкой и проведением выборов, референдумов, голосования по отзыву.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3.1.4. Правовое обучение избирателей, профессиональная подготовка членов Комиссии и других организаторов выборов, референдумов, голосований по отзыву. 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3.1.5. Координация текущей деятельности Комиссии, в том числе: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планирования деятельности Комиссии,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планов работы;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по противодействию коррупции;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подготовки и проведения заседаний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документационного обеспечения, формирования документального фонда (архива)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 координация административно-хозяйственной деятельности.</w:t>
      </w:r>
    </w:p>
    <w:p w:rsidR="00706F7D" w:rsidRDefault="00706F7D" w:rsidP="00706F7D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3.1.20. Осуществление иных полномочий в соответствии с федеральными законами, законами Республики Хакасия. </w:t>
      </w:r>
    </w:p>
    <w:p w:rsidR="00706F7D" w:rsidRDefault="00706F7D" w:rsidP="00706F7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членов Комиссии с правом решающего голоса по направлениям деятельности Комиссии оформляется соответствующим постановлением Комиссии.</w:t>
      </w:r>
    </w:p>
    <w:p w:rsidR="00706F7D" w:rsidRDefault="00706F7D" w:rsidP="00706F7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 Республики Хакасия, учреждениями и организациями, нижестоящими комиссиями и другими участниками избирательного процесса.</w:t>
      </w:r>
    </w:p>
    <w:p w:rsidR="00706F7D" w:rsidRDefault="00706F7D" w:rsidP="00706F7D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kern w:val="2"/>
          <w:sz w:val="28"/>
          <w:szCs w:val="28"/>
          <w:lang w:eastAsia="hi-IN"/>
        </w:rPr>
      </w:pPr>
      <w:r>
        <w:rPr>
          <w:sz w:val="28"/>
          <w:szCs w:val="20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r>
        <w:rPr>
          <w:sz w:val="28"/>
          <w:szCs w:val="20"/>
        </w:rPr>
        <w:t>3.2. Члены Комиссии как с правом решающего, так и с правом совещательного голоса:</w:t>
      </w:r>
    </w:p>
    <w:p w:rsidR="00706F7D" w:rsidRDefault="00706F7D" w:rsidP="00706F7D">
      <w:pPr>
        <w:shd w:val="clear" w:color="auto" w:fill="FFFFFF"/>
        <w:spacing w:line="360" w:lineRule="auto"/>
        <w:ind w:firstLine="697"/>
        <w:jc w:val="both"/>
        <w:rPr>
          <w:sz w:val="28"/>
          <w:szCs w:val="20"/>
        </w:rPr>
      </w:pPr>
      <w:r>
        <w:rPr>
          <w:sz w:val="28"/>
          <w:szCs w:val="20"/>
        </w:rPr>
        <w:t>- принимают участие в подготовке заседаний Комиссии и работе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заблаговременно извещаются о заседаниях Комиссии, повестке дня заседаний и присутствуют на них;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вправе выступать на заседании Комиссии, вносить предложения по вопросам, входящим в компетенцию Комиссии, и требовать по данным вопросам голосования;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вправе задавать вопросы другим участникам заседания Комиссии в соответствии с повесткой дня;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- вправе знакомиться с документами и материалами (в том числе со списками избирателей, участников референдума, сведениями об избирателях, </w:t>
      </w:r>
      <w:r>
        <w:rPr>
          <w:sz w:val="28"/>
          <w:szCs w:val="20"/>
        </w:rPr>
        <w:lastRenderedPageBreak/>
        <w:t>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Комиссии и нижестоящих комиссий, получать копии</w:t>
      </w:r>
      <w:proofErr w:type="gramEnd"/>
      <w:r>
        <w:rPr>
          <w:sz w:val="28"/>
          <w:szCs w:val="20"/>
        </w:rPr>
        <w:t xml:space="preserve">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>
        <w:rPr>
          <w:sz w:val="28"/>
          <w:szCs w:val="20"/>
        </w:rPr>
        <w:t>заверения</w:t>
      </w:r>
      <w:proofErr w:type="gramEnd"/>
      <w:r>
        <w:rPr>
          <w:sz w:val="28"/>
          <w:szCs w:val="20"/>
        </w:rPr>
        <w:t xml:space="preserve"> указанных копий;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вправе обжаловать действия (бездействие) Комиссии в Избирательную комиссию Республики Хакасия или в суд.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3.3. Член Комиссии с правом решающего голоса вправе: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выдавать и подписывать бюллетени, открепительные удостоверения;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участвовать в сортировке, подсчете и погашении бюллетеней;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составлять протокол об итогах голосования, о результатах выборов, референдума, голосования по отзыву;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составлять протоколы об административном правонарушении в соответствии с Кодексом Российской Федерации об административных правонарушениях, при уполномочивании на это Комиссией;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участвовать в голосовании при принятии решения по вопросу, отнесенному к компетенции Комиссии, подписывать решения (постановления) Комиссии;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образовывать рабочие группы по решению вопросов, связанных с подготовкой и проведением выборов, референдумов, голосования по отзыву.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3.4. Член Комиссии с правом решающего голоса обязан: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присутствовать на всех заседаниях Комиссии;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заблаговременно информировать секретаря Комиссии о невозможности присутствовать на заседании Комиссии по уважительной причине;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выполнять поручения Комиссии, а также председателя, заместителя председателя и секретаря Комиссии, данные в пределах их компетенции.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3.5. Член Комиссии с правом решающего голоса, работающий на постоянной (штатной) основе,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3.6. </w:t>
      </w:r>
      <w:proofErr w:type="gramStart"/>
      <w:r>
        <w:rPr>
          <w:sz w:val="28"/>
          <w:szCs w:val="20"/>
        </w:rPr>
        <w:t>Член Комиссии с правом решающего голоса, работающий на постоянной (штатной) основе,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дохода», Федеральным законом «О запрете отдельным категориям лиц открывать</w:t>
      </w:r>
      <w:proofErr w:type="gramEnd"/>
      <w:r>
        <w:rPr>
          <w:sz w:val="28"/>
          <w:szCs w:val="20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3.7. Срок полномочий членов Комиссии с правом решающего голоса истекает одновременно с прекращением полномочий комиссии, в состав которой они входят, за исключением случая, предусмотренного </w:t>
      </w:r>
      <w:hyperlink r:id="rId6" w:history="1">
        <w:r>
          <w:rPr>
            <w:rStyle w:val="a7"/>
            <w:color w:val="000000"/>
            <w:sz w:val="28"/>
            <w:szCs w:val="28"/>
          </w:rPr>
          <w:t>частью 3 статьи 7</w:t>
        </w:r>
      </w:hyperlink>
      <w:r>
        <w:rPr>
          <w:sz w:val="28"/>
          <w:szCs w:val="28"/>
        </w:rPr>
        <w:t xml:space="preserve"> Закона Республики Хакасия «Об избирательных комиссиях, комиссиях референдума в Республике Хакасия».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3.8. Член Комиссии с правом решающего голоса подлежит освобождению от обязанностей до истечения срока своих полномочий в случаях и порядке, установленном Федеральным законом. </w:t>
      </w:r>
    </w:p>
    <w:p w:rsidR="00706F7D" w:rsidRDefault="000D0023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hyperlink r:id="rId7" w:history="1">
        <w:r w:rsidR="00706F7D" w:rsidRPr="00C25C98">
          <w:rPr>
            <w:rStyle w:val="a7"/>
            <w:color w:val="000000" w:themeColor="text1"/>
            <w:sz w:val="28"/>
            <w:szCs w:val="28"/>
          </w:rPr>
          <w:t>3.9.</w:t>
        </w:r>
      </w:hyperlink>
      <w:r w:rsidR="00706F7D" w:rsidRPr="00C25C98">
        <w:rPr>
          <w:color w:val="000000" w:themeColor="text1"/>
          <w:sz w:val="28"/>
          <w:szCs w:val="28"/>
        </w:rPr>
        <w:t xml:space="preserve"> </w:t>
      </w:r>
      <w:r w:rsidR="00706F7D">
        <w:rPr>
          <w:sz w:val="28"/>
          <w:szCs w:val="28"/>
        </w:rPr>
        <w:t xml:space="preserve">Срок полномочий членов Комиссии с правом совещательного голоса, назначенных кандидатами, которые были избраны, избирательными объединениями, списки кандидатов которых были допущены к распределению депутатских мандатов, продолжается до окончания регистрации кандидатов, списков кандидатов на следующих выборах в тот же орган или на ту же должность. Полномочия остальных членов Комиссии с правом совещательного голоса прекращаются в день окончания соответствующей избирательной кампании. </w:t>
      </w:r>
      <w:proofErr w:type="gramStart"/>
      <w:r w:rsidR="00706F7D">
        <w:rPr>
          <w:sz w:val="28"/>
          <w:szCs w:val="28"/>
        </w:rPr>
        <w:t>Если кандидату отказано в регистрации, а избирательному объединению в регистрации списка кандидатов</w:t>
      </w:r>
      <w:r w:rsidR="00FA5779">
        <w:rPr>
          <w:sz w:val="28"/>
          <w:szCs w:val="28"/>
        </w:rPr>
        <w:t xml:space="preserve">, </w:t>
      </w:r>
      <w:r w:rsidR="00706F7D">
        <w:rPr>
          <w:sz w:val="28"/>
          <w:szCs w:val="28"/>
        </w:rPr>
        <w:t xml:space="preserve">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</w:t>
      </w:r>
      <w:proofErr w:type="gramEnd"/>
      <w:r w:rsidR="00706F7D">
        <w:rPr>
          <w:sz w:val="28"/>
          <w:szCs w:val="28"/>
        </w:rPr>
        <w:t xml:space="preserve"> об отказе в регистрации обжаловано в суд, - со дня вступления в силу решения суда о законности отказа в регистрации либо со дня выбытия кандидата по иным основаниям. Полномочия членов Комиссии референдума с правом совещательного голоса прекращаются одновременно с прекращением полномочий этой Комиссии. </w:t>
      </w:r>
    </w:p>
    <w:p w:rsidR="00706F7D" w:rsidRDefault="000D0023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hyperlink r:id="rId8" w:history="1">
        <w:r w:rsidR="00706F7D" w:rsidRPr="0055295E">
          <w:rPr>
            <w:rStyle w:val="a7"/>
            <w:color w:val="000000" w:themeColor="text1"/>
            <w:sz w:val="28"/>
            <w:szCs w:val="28"/>
            <w:u w:val="none"/>
          </w:rPr>
          <w:t xml:space="preserve">3.10. Полномочия члена Комиссии с правом совещательного голоса могут быть прекращены по решению органа или лица, назначившего данного </w:t>
        </w:r>
        <w:r w:rsidR="00706F7D" w:rsidRPr="0055295E">
          <w:rPr>
            <w:rStyle w:val="a7"/>
            <w:color w:val="000000" w:themeColor="text1"/>
            <w:sz w:val="28"/>
            <w:szCs w:val="28"/>
            <w:u w:val="none"/>
          </w:rPr>
          <w:lastRenderedPageBreak/>
          <w:t>члена Комиссии, и могут быть переданы другому лицу.</w:t>
        </w:r>
      </w:hyperlink>
      <w:r w:rsidR="00706F7D" w:rsidRPr="0055295E">
        <w:rPr>
          <w:color w:val="000000" w:themeColor="text1"/>
          <w:sz w:val="28"/>
          <w:szCs w:val="28"/>
        </w:rPr>
        <w:t xml:space="preserve"> </w:t>
      </w:r>
      <w:r w:rsidR="00706F7D" w:rsidRPr="0055295E">
        <w:rPr>
          <w:sz w:val="28"/>
          <w:szCs w:val="28"/>
        </w:rPr>
        <w:t>П</w:t>
      </w:r>
      <w:r w:rsidR="00706F7D">
        <w:rPr>
          <w:sz w:val="28"/>
          <w:szCs w:val="28"/>
        </w:rPr>
        <w:t>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706F7D" w:rsidRDefault="0055295E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3.11. </w:t>
      </w:r>
      <w:r w:rsidR="00706F7D">
        <w:rPr>
          <w:sz w:val="28"/>
          <w:szCs w:val="28"/>
        </w:rPr>
        <w:t xml:space="preserve">За кандидатами, которые были избраны, за избирательными объединениями, списки кандидатов которых были допущены к распределению депутатских мандатов, в течение срока полномочий депутата, должностного лица сохраняется право назначения членов Комиссии с правом совещательного голоса, в том числе </w:t>
      </w:r>
      <w:proofErr w:type="gramStart"/>
      <w:r w:rsidR="00706F7D">
        <w:rPr>
          <w:sz w:val="28"/>
          <w:szCs w:val="28"/>
        </w:rPr>
        <w:t>вместо</w:t>
      </w:r>
      <w:proofErr w:type="gramEnd"/>
      <w:r w:rsidR="00706F7D">
        <w:rPr>
          <w:sz w:val="28"/>
          <w:szCs w:val="28"/>
        </w:rPr>
        <w:t xml:space="preserve"> выбывших.</w:t>
      </w:r>
    </w:p>
    <w:p w:rsidR="00706F7D" w:rsidRDefault="00706F7D" w:rsidP="00706F7D">
      <w:pPr>
        <w:shd w:val="clear" w:color="auto" w:fill="FFFFFF"/>
        <w:spacing w:line="360" w:lineRule="auto"/>
        <w:jc w:val="center"/>
        <w:rPr>
          <w:b/>
          <w:sz w:val="28"/>
          <w:szCs w:val="20"/>
        </w:rPr>
      </w:pPr>
    </w:p>
    <w:p w:rsidR="00706F7D" w:rsidRPr="00C25C98" w:rsidRDefault="000D0023" w:rsidP="00706F7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0"/>
        </w:rPr>
      </w:pPr>
      <w:hyperlink r:id="rId9" w:history="1">
        <w:r w:rsidR="00706F7D" w:rsidRPr="00C25C98">
          <w:rPr>
            <w:rStyle w:val="a7"/>
            <w:b/>
            <w:color w:val="000000" w:themeColor="text1"/>
            <w:sz w:val="28"/>
            <w:szCs w:val="20"/>
          </w:rPr>
          <w:t xml:space="preserve">4. Порядок проведения заседаний территориальной избирательной комиссии </w:t>
        </w:r>
        <w:r w:rsidR="00C25C98">
          <w:rPr>
            <w:rStyle w:val="a7"/>
            <w:b/>
            <w:color w:val="000000" w:themeColor="text1"/>
            <w:sz w:val="28"/>
            <w:szCs w:val="20"/>
          </w:rPr>
          <w:t>Таштыпского</w:t>
        </w:r>
        <w:r w:rsidR="00706F7D" w:rsidRPr="00C25C98">
          <w:rPr>
            <w:rStyle w:val="a7"/>
            <w:b/>
            <w:color w:val="000000" w:themeColor="text1"/>
            <w:sz w:val="28"/>
            <w:szCs w:val="20"/>
          </w:rPr>
          <w:t xml:space="preserve"> района</w:t>
        </w:r>
      </w:hyperlink>
    </w:p>
    <w:p w:rsidR="00706F7D" w:rsidRPr="00C25C98" w:rsidRDefault="00706F7D" w:rsidP="00706F7D">
      <w:pPr>
        <w:shd w:val="clear" w:color="auto" w:fill="FFFFFF"/>
        <w:spacing w:line="360" w:lineRule="auto"/>
        <w:ind w:firstLine="858"/>
        <w:jc w:val="both"/>
        <w:rPr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4.1.</w:t>
        </w:r>
      </w:hyperlink>
      <w:r w:rsidR="00706F7D" w:rsidRPr="00FA5779">
        <w:rPr>
          <w:color w:val="000000" w:themeColor="text1"/>
          <w:sz w:val="28"/>
          <w:szCs w:val="20"/>
        </w:rPr>
        <w:t xml:space="preserve"> В</w:t>
      </w:r>
      <w:hyperlink r:id="rId1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состав Комиссии должно быть назначено не менее двух третей членов Комиссии с правом решающего голоса от установленного числа членов Комиссии с правом решающего голоса.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Комиссия собирается на свое первое заседание не позднее, чем на пятнадцатый день после вынесения решения о назначении членов Комиссии с правом решающего голоса, но не ранее дня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истечения срока полномочий Комиссии предыдущего состава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.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 дня первого </w:t>
      </w:r>
      <w:proofErr w:type="gramStart"/>
      <w:r>
        <w:rPr>
          <w:sz w:val="28"/>
          <w:szCs w:val="20"/>
        </w:rPr>
        <w:t>заседания Комиссии нового состава полномочия Комиссии предыдущего состава</w:t>
      </w:r>
      <w:proofErr w:type="gramEnd"/>
      <w:r>
        <w:rPr>
          <w:sz w:val="28"/>
          <w:szCs w:val="20"/>
        </w:rPr>
        <w:t xml:space="preserve"> прекращаются.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Срок полномочий Комиссии исчисляется со дня ее первого заседания.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4.2. Заседание Комиссии является правомочным, если на нем присутствует большинство от установленного числа членов Комиссии с правом решающего голоса.  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4.3. Первое заседание Комиссии открывает председатель Комиссии. На первом заседании Комиссии: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председатель представляет членов Комиссии с правом решающего голоса;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проводятся выборы заместителя председателя и секретаря Комиссии</w:t>
        </w:r>
      </w:hyperlink>
      <w:r w:rsidR="00706F7D" w:rsidRPr="00FA5779">
        <w:rPr>
          <w:color w:val="000000" w:themeColor="text1"/>
          <w:sz w:val="28"/>
          <w:szCs w:val="20"/>
        </w:rPr>
        <w:t>;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4.4. Комиссия вправе рассмотреть любой вопрос, входящий в ее компетенцию.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4.5. </w:t>
      </w:r>
      <w:hyperlink r:id="rId19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Лица, участвующие в заседании Комиссии, регистрируются ответственным за ведение протокола заседания и могут выступать в прениях, вносить предложения, делать замечания, давать справки по существу обсуждаемых вопросов.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3607E">
        <w:rPr>
          <w:color w:val="000000" w:themeColor="text1"/>
          <w:sz w:val="28"/>
          <w:szCs w:val="20"/>
        </w:rPr>
        <w:t xml:space="preserve">4.6. </w:t>
      </w:r>
      <w:hyperlink r:id="rId20" w:history="1">
        <w:r w:rsidRPr="00F3607E">
          <w:rPr>
            <w:rStyle w:val="a7"/>
            <w:color w:val="000000" w:themeColor="text1"/>
            <w:sz w:val="28"/>
            <w:szCs w:val="20"/>
          </w:rPr>
          <w:t>Исключительно на заседаниях Комиссии решаются вопросы: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внесения предложений по кандидатурам на должности заместителя председателя и секретаря Комиссии;</w:t>
      </w:r>
    </w:p>
    <w:p w:rsidR="00706F7D" w:rsidRPr="00F3607E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1" w:history="1">
        <w:r w:rsidR="00706F7D" w:rsidRPr="00F3607E">
          <w:rPr>
            <w:rStyle w:val="a7"/>
            <w:color w:val="000000" w:themeColor="text1"/>
            <w:sz w:val="28"/>
            <w:szCs w:val="20"/>
          </w:rPr>
          <w:t>- избрания на должность и освобождения от должности заместителя председателя и секретаря Комиссии;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3607E">
        <w:rPr>
          <w:color w:val="000000" w:themeColor="text1"/>
          <w:sz w:val="28"/>
          <w:szCs w:val="20"/>
        </w:rPr>
        <w:t xml:space="preserve">- </w:t>
      </w:r>
      <w:hyperlink r:id="rId22" w:history="1">
        <w:r w:rsidRPr="00F3607E">
          <w:rPr>
            <w:rStyle w:val="a7"/>
            <w:color w:val="000000" w:themeColor="text1"/>
            <w:sz w:val="28"/>
            <w:szCs w:val="20"/>
          </w:rPr>
          <w:t xml:space="preserve">финансового обеспечения подготовки и проведения выборов, референдумов, голосования по отзыву на территории </w:t>
        </w:r>
        <w:r w:rsidR="00F3607E">
          <w:rPr>
            <w:rStyle w:val="a7"/>
            <w:color w:val="000000" w:themeColor="text1"/>
            <w:sz w:val="28"/>
            <w:szCs w:val="20"/>
          </w:rPr>
          <w:t>Таштыпского</w:t>
        </w:r>
        <w:r w:rsidRPr="00F3607E">
          <w:rPr>
            <w:rStyle w:val="a7"/>
            <w:color w:val="000000" w:themeColor="text1"/>
            <w:sz w:val="28"/>
            <w:szCs w:val="20"/>
          </w:rPr>
          <w:t xml:space="preserve"> района;</w:t>
        </w:r>
      </w:hyperlink>
    </w:p>
    <w:p w:rsidR="00706F7D" w:rsidRPr="00F3607E" w:rsidRDefault="000D0023" w:rsidP="00706F7D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0"/>
        </w:rPr>
      </w:pPr>
      <w:hyperlink r:id="rId23" w:history="1">
        <w:r w:rsidR="00706F7D" w:rsidRPr="00F3607E">
          <w:rPr>
            <w:rStyle w:val="a7"/>
            <w:color w:val="000000" w:themeColor="text1"/>
            <w:sz w:val="28"/>
            <w:szCs w:val="20"/>
          </w:rPr>
          <w:t>- о регистрации кандидатов, списков кандидатов, об обращении в суд с заявлением об отмене их регистрации;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680"/>
        <w:jc w:val="both"/>
        <w:rPr>
          <w:sz w:val="28"/>
          <w:szCs w:val="20"/>
        </w:rPr>
      </w:pPr>
      <w:r>
        <w:rPr>
          <w:sz w:val="28"/>
          <w:szCs w:val="20"/>
        </w:rPr>
        <w:t>- об итогах голосования или о результатах выборов, референдума, голосования по отзыву;</w:t>
      </w:r>
    </w:p>
    <w:p w:rsidR="00706F7D" w:rsidRDefault="00706F7D" w:rsidP="00706F7D">
      <w:pPr>
        <w:shd w:val="clear" w:color="auto" w:fill="FFFFFF"/>
        <w:spacing w:line="360" w:lineRule="auto"/>
        <w:ind w:firstLine="68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о признании выборов, референдума, голосования по отзыву </w:t>
      </w:r>
      <w:proofErr w:type="gramStart"/>
      <w:r>
        <w:rPr>
          <w:sz w:val="28"/>
          <w:szCs w:val="20"/>
        </w:rPr>
        <w:t>несостоявшимися</w:t>
      </w:r>
      <w:proofErr w:type="gramEnd"/>
      <w:r>
        <w:rPr>
          <w:sz w:val="28"/>
          <w:szCs w:val="20"/>
        </w:rPr>
        <w:t xml:space="preserve"> или недействительными;</w:t>
      </w:r>
    </w:p>
    <w:p w:rsidR="00706F7D" w:rsidRDefault="00706F7D" w:rsidP="00706F7D">
      <w:pPr>
        <w:shd w:val="clear" w:color="auto" w:fill="FFFFFF"/>
        <w:spacing w:line="360" w:lineRule="auto"/>
        <w:ind w:firstLine="680"/>
        <w:jc w:val="both"/>
        <w:rPr>
          <w:sz w:val="28"/>
          <w:szCs w:val="20"/>
        </w:rPr>
      </w:pPr>
      <w:r>
        <w:rPr>
          <w:sz w:val="28"/>
          <w:szCs w:val="20"/>
        </w:rPr>
        <w:t>- о проведении повторного голосования или повторных выборов;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отмены решений нижестоящих избирательных комиссий, комиссий референдума и принятия решения по существу;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утверждения перспективных и иных планов работы (мероприятий) Комиссии;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распределения обязанностей между членами Комиссии с правом решающего голоса;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принятия Регламента Комиссии, внесения в него изменений и дополнений;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иные вопросы, предусмотренные федеральными законами и законами Республики Хакасия.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2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4.7. Заседания Комиссии проводятся, открыто и гласно. На заседаниях и при работе с протоколами об итогах голосования на выборах, референдуме,  вправе присутствовать: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>-</w:t>
      </w:r>
      <w:hyperlink r:id="rId30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зарегистрированный Комиссией кандидат, кандидат из списка кандидатов, который зарегистрирован Комиссией;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>-</w:t>
      </w:r>
      <w:hyperlink r:id="rId31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зарегистрированный Комиссией уполномоченный представитель или доверенное лицо зарегистрированного кандидата, избирательного объединения,</w:t>
        </w:r>
        <w:r w:rsidR="00F3607E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</w:t>
        </w:r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</w:t>
        </w:r>
        <w:proofErr w:type="gramStart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>с</w:t>
        </w:r>
      </w:hyperlink>
      <w:r w:rsidRPr="00F3607E">
        <w:rPr>
          <w:color w:val="000000" w:themeColor="text1"/>
          <w:sz w:val="28"/>
          <w:szCs w:val="20"/>
        </w:rPr>
        <w:t>писок</w:t>
      </w:r>
      <w:proofErr w:type="gramEnd"/>
      <w:r w:rsidRPr="00F3607E">
        <w:rPr>
          <w:color w:val="000000" w:themeColor="text1"/>
          <w:sz w:val="28"/>
          <w:szCs w:val="20"/>
        </w:rPr>
        <w:t xml:space="preserve"> кандидатов которого зарегистрирован Комиссией;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представитель политической партии, зарегистрированной в установленном порядке;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член или уполномоченный представитель инициативной группы по проведению референдума, голосования по отзыву;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- представители средств массовой информации, аккредитованные при Комиссии.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заседаниях Комиссии при рассмотрении жалоб вправе присутствовать представители заинтересованных сторон. 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На заседания могут приглашаться члены других избирательных комиссий, представители государственных органов, органов местного самоуправления, общественных объединений, эксперты, специалисты для 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lastRenderedPageBreak/>
          <w:t>предоставления сведений, необходимых по рассматриваемым Комиссией вопросам.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3607E">
        <w:rPr>
          <w:color w:val="000000" w:themeColor="text1"/>
          <w:sz w:val="28"/>
          <w:szCs w:val="20"/>
        </w:rPr>
        <w:t xml:space="preserve">На заседаниях Комиссии при составлении протоколов о результатах выборов и при определении результатов выборов вправе присутствовать наблюдатели. </w:t>
      </w:r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3607E">
        <w:rPr>
          <w:color w:val="000000" w:themeColor="text1"/>
          <w:sz w:val="28"/>
          <w:szCs w:val="20"/>
        </w:rPr>
        <w:t>4</w:t>
      </w:r>
      <w:hyperlink r:id="rId33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.8. Представитель политической партии в период, на который распространяются его полномочия, вправе: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5" w:history="1"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знакомиться на заседаниях Комиссии с документами и материалами Комиссии и нижестоящих комиссий, комиссий референдума, непосредственно связанными с выборами, референдумом (за исключением списков 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 иных документов и материалов, содержащих конфиденциальную информацию, отнесенную к таковой в порядке, установленном федеральным законом).</w:t>
        </w:r>
      </w:hyperlink>
      <w:proofErr w:type="gramEnd"/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Полномочия представителя политической партии подтверждаются и прекращаются решением руководящего коллегиального органа соответствующей политической партии.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proofErr w:type="gramStart"/>
      <w:r w:rsidRPr="00FA5779">
        <w:rPr>
          <w:color w:val="000000" w:themeColor="text1"/>
          <w:sz w:val="28"/>
          <w:szCs w:val="20"/>
        </w:rPr>
        <w:t>П</w:t>
      </w:r>
      <w:proofErr w:type="gramEnd"/>
      <w:r w:rsidR="000D0023" w:rsidRPr="00FA5779">
        <w:rPr>
          <w:color w:val="000000" w:themeColor="text1"/>
          <w:sz w:val="28"/>
          <w:szCs w:val="20"/>
        </w:rPr>
        <w:fldChar w:fldCharType="begin"/>
      </w:r>
      <w:r w:rsidRPr="00FA5779">
        <w:rPr>
          <w:color w:val="000000" w:themeColor="text1"/>
          <w:sz w:val="28"/>
          <w:szCs w:val="20"/>
        </w:rPr>
        <w:instrText xml:space="preserve"> HYPERLINK "consultantplus://offline/ref=F6EDF95288486244001136E2AEB3B6F1D662FBD37BDEDDF9FF8903099896753CF65E1A9DC9553ABEA2B78DB993CD4A9B89FB9B1E0FGAA9I" </w:instrText>
      </w:r>
      <w:r w:rsidR="000D0023" w:rsidRPr="00FA5779">
        <w:rPr>
          <w:color w:val="000000" w:themeColor="text1"/>
          <w:sz w:val="28"/>
          <w:szCs w:val="20"/>
        </w:rPr>
        <w:fldChar w:fldCharType="separate"/>
      </w:r>
      <w:r w:rsidRPr="00FA5779">
        <w:rPr>
          <w:rStyle w:val="a7"/>
          <w:color w:val="000000" w:themeColor="text1"/>
          <w:sz w:val="28"/>
          <w:szCs w:val="20"/>
          <w:u w:val="none"/>
        </w:rPr>
        <w:t>редставитель политической партии немедленно отстраняется от участия в текущем заседании Комиссии, если он на заседании Комиссии нарушает положения настоящего Регламента или законодательства о выборах, референдуме. Решение об отстранении представителя политической партии принимается Комиссией с занесением результатов в протокол заседании Комиссии и последующим информированием политической партии, представителем которой он является.</w:t>
      </w:r>
      <w:r w:rsidR="000D0023" w:rsidRPr="00FA5779">
        <w:rPr>
          <w:color w:val="000000" w:themeColor="text1"/>
          <w:sz w:val="28"/>
          <w:szCs w:val="20"/>
        </w:rPr>
        <w:fldChar w:fldCharType="end"/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4.9. При обсуждении Комиссией вопросов, представляющих охраняемую федеральным законодательством тайну, на ее заседании присутствуют только члены</w:t>
        </w:r>
        <w:proofErr w:type="gramStart"/>
      </w:hyperlink>
      <w:r w:rsidR="00706F7D" w:rsidRPr="00FA5779">
        <w:rPr>
          <w:color w:val="000000" w:themeColor="text1"/>
          <w:sz w:val="28"/>
          <w:szCs w:val="20"/>
        </w:rPr>
        <w:t xml:space="preserve"> К</w:t>
      </w:r>
      <w:proofErr w:type="gramEnd"/>
      <w:r w:rsidRPr="00FA5779">
        <w:rPr>
          <w:color w:val="000000" w:themeColor="text1"/>
          <w:sz w:val="28"/>
          <w:szCs w:val="20"/>
        </w:rPr>
        <w:fldChar w:fldCharType="begin"/>
      </w:r>
      <w:r w:rsidR="00706F7D" w:rsidRPr="00FA5779">
        <w:rPr>
          <w:color w:val="000000" w:themeColor="text1"/>
          <w:sz w:val="28"/>
          <w:szCs w:val="20"/>
        </w:rPr>
        <w:instrText xml:space="preserve"> HYPERLINK "consultantplus://offline/ref=F6EDF95288486244001136E2AEB3B6F1D662FBD37BDEDDF9FF8903099896753CF65E1A9DC9553ABEA2B78DB993CD4A9B89FB9B1E0FGAA9I" </w:instrText>
      </w:r>
      <w:r w:rsidRPr="00FA5779">
        <w:rPr>
          <w:color w:val="000000" w:themeColor="text1"/>
          <w:sz w:val="28"/>
          <w:szCs w:val="20"/>
        </w:rPr>
        <w:fldChar w:fldCharType="separate"/>
      </w:r>
      <w:r w:rsidR="00706F7D" w:rsidRPr="00FA5779">
        <w:rPr>
          <w:rStyle w:val="a7"/>
          <w:color w:val="000000" w:themeColor="text1"/>
          <w:sz w:val="28"/>
          <w:szCs w:val="20"/>
          <w:u w:val="none"/>
        </w:rPr>
        <w:t xml:space="preserve">омиссии с правом решающего голоса. </w:t>
      </w:r>
      <w:r w:rsidRPr="00FA5779">
        <w:rPr>
          <w:color w:val="000000" w:themeColor="text1"/>
          <w:sz w:val="28"/>
          <w:szCs w:val="20"/>
        </w:rPr>
        <w:fldChar w:fldCharType="end"/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4.10. Заседания Комиссии проводятся в соответствии с планами ее работы, как правило, не реже одного раза в месяц, а в период подготовки и проведения выборов - по необходимости.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3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4.11. Заседания Комиссии созываются и проводятся </w:t>
        </w:r>
      </w:hyperlink>
      <w:proofErr w:type="gramStart"/>
      <w:r w:rsidR="00706F7D" w:rsidRPr="00FA5779">
        <w:rPr>
          <w:color w:val="000000" w:themeColor="text1"/>
          <w:sz w:val="28"/>
          <w:szCs w:val="20"/>
        </w:rPr>
        <w:t>п</w:t>
      </w:r>
      <w:proofErr w:type="gramEnd"/>
      <w:r w:rsidRPr="00FA5779">
        <w:rPr>
          <w:color w:val="000000" w:themeColor="text1"/>
          <w:sz w:val="28"/>
          <w:szCs w:val="20"/>
        </w:rPr>
        <w:fldChar w:fldCharType="begin"/>
      </w:r>
      <w:r w:rsidR="00706F7D" w:rsidRPr="00FA5779">
        <w:rPr>
          <w:color w:val="000000" w:themeColor="text1"/>
          <w:sz w:val="28"/>
          <w:szCs w:val="20"/>
        </w:rPr>
        <w:instrText xml:space="preserve"> HYPERLINK "consultantplus://offline/ref=F6EDF95288486244001136E2AEB3B6F1D662FBD37BDEDDF9FF8903099896753CF65E1A9DC9553ABEA2B78DB993CD4A9B89FB9B1E0FGAA9I" </w:instrText>
      </w:r>
      <w:r w:rsidRPr="00FA5779">
        <w:rPr>
          <w:color w:val="000000" w:themeColor="text1"/>
          <w:sz w:val="28"/>
          <w:szCs w:val="20"/>
        </w:rPr>
        <w:fldChar w:fldCharType="separate"/>
      </w:r>
      <w:r w:rsidR="00706F7D" w:rsidRPr="00FA5779">
        <w:rPr>
          <w:rStyle w:val="a7"/>
          <w:color w:val="000000" w:themeColor="text1"/>
          <w:sz w:val="28"/>
          <w:szCs w:val="20"/>
          <w:u w:val="none"/>
        </w:rPr>
        <w:t>редседателем Комиссии или по его поручению заместителем председателя, а также по требованию не менее одной трети членов Комиссии с правом решающего голоса.</w:t>
      </w:r>
      <w:r w:rsidRPr="00FA5779">
        <w:rPr>
          <w:color w:val="000000" w:themeColor="text1"/>
          <w:sz w:val="28"/>
          <w:szCs w:val="20"/>
        </w:rPr>
        <w:fldChar w:fldCharType="end"/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4.12. Члены Комиссии извещаются секретарем Комиссии о заседании Комиссии, как правило, не позднее, чем за семь дней до дня заседания, а в период проведения выборов не позднее, чем за день до открытия заседания. Проекты постановлений комиссии и другие необходимые материалы предоставляются членам Комиссии за три дня, а в исключительных случаях - не позднее, чем за день до открытия заседания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4.13. Председательствующий на заседании Комиссии: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руководит общим ходом заседания Комиссии, следит за соблюдением положений настоящего Регламента;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697"/>
        <w:jc w:val="both"/>
        <w:rPr>
          <w:color w:val="000000" w:themeColor="text1"/>
          <w:sz w:val="28"/>
          <w:szCs w:val="20"/>
        </w:rPr>
      </w:pPr>
      <w:hyperlink r:id="rId4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организует обсуждение вопросов повестки дня заседания Комиссии, ставит их на голосование;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697"/>
        <w:jc w:val="both"/>
        <w:rPr>
          <w:color w:val="000000" w:themeColor="text1"/>
          <w:sz w:val="28"/>
          <w:szCs w:val="20"/>
        </w:rPr>
      </w:pPr>
      <w:hyperlink r:id="rId4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предоставляет слово для выступления членам Комиссии в порядке очередности поступивших заявок, а также приглашенным лицам;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ставит на голосование в порядке поступления все предложения членов Комиссии;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организует голосование и подсчет голосов, оглашает результаты голосования;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обеспечивает соблюдение положений настоящего Регламента членами Комиссии и приглашенными лицами.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- организует ведение протокола заседания Комиссии, подписывает протокол заседания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4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Председательствующий во время выступлений членов Комиссии и приглашенных лиц не вправе комментировать их высказывания. В случае отклонения от темы выступления либо от утвержденной повестки дня председательствующий вправе сделать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выступающему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соответствующее замечание.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4.14. Заседание Комиссии ведется на русском языке. На заседании ведется протокол.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В протоколе заседания Комиссии указываются: повестка дня, фамилии присутствующих членов Комиссии с правом решающего голоса, приглашенных лиц, результаты голосования, принятые решения.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К протоколу прилагаются принятые в ходе заседания постановления Комиссии, а также разъяснения, заключения, заявления и обращения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Протокол оформляется в течение 7 дней после проведения заседания и подписывается председательствующим на заседании Комиссии и секретарем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4.15. Всеми членами Комиссии с правом решающего голоса, присутствующими на соответствующих заседаниях Комиссии, подписываются следующие протоколы Комиссии: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ab/>
          <w:t xml:space="preserve">- об итогах голосования в федеральные и республиканские органы государственной власти на территории </w:t>
        </w:r>
        <w:r w:rsidR="00F3607E" w:rsidRPr="00FA5779">
          <w:rPr>
            <w:rStyle w:val="a7"/>
            <w:color w:val="000000" w:themeColor="text1"/>
            <w:sz w:val="28"/>
            <w:szCs w:val="20"/>
            <w:u w:val="none"/>
          </w:rPr>
          <w:t>Таштыпского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района;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ab/>
          <w:t xml:space="preserve">- о результатах местного референдума, голосования по отзыву на территории </w:t>
        </w:r>
        <w:r w:rsidR="00F3607E" w:rsidRPr="00FA5779">
          <w:rPr>
            <w:rStyle w:val="a7"/>
            <w:color w:val="000000" w:themeColor="text1"/>
            <w:sz w:val="28"/>
            <w:szCs w:val="20"/>
            <w:u w:val="none"/>
          </w:rPr>
          <w:t>Таштыпского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района;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- о результатах выборов глав муниципальных образований и депутатов представительных органов муниципальных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образовани</w:t>
        </w:r>
      </w:hyperlink>
      <w:r w:rsidR="00706F7D" w:rsidRPr="00FA5779">
        <w:rPr>
          <w:color w:val="000000" w:themeColor="text1"/>
          <w:sz w:val="28"/>
          <w:szCs w:val="20"/>
        </w:rPr>
        <w:t>й</w:t>
      </w:r>
      <w:proofErr w:type="gramEnd"/>
      <w:r w:rsidR="00706F7D" w:rsidRPr="00FA5779">
        <w:rPr>
          <w:color w:val="000000" w:themeColor="text1"/>
          <w:sz w:val="28"/>
          <w:szCs w:val="20"/>
        </w:rPr>
        <w:t xml:space="preserve"> на территории </w:t>
      </w:r>
      <w:r w:rsidR="00F3607E" w:rsidRPr="00FA5779">
        <w:rPr>
          <w:color w:val="000000" w:themeColor="text1"/>
          <w:sz w:val="28"/>
          <w:szCs w:val="20"/>
        </w:rPr>
        <w:t>Таштыпского</w:t>
      </w:r>
      <w:r w:rsidR="00706F7D" w:rsidRPr="00FA5779">
        <w:rPr>
          <w:color w:val="000000" w:themeColor="text1"/>
          <w:sz w:val="28"/>
          <w:szCs w:val="20"/>
        </w:rPr>
        <w:t xml:space="preserve"> района.</w:t>
      </w:r>
    </w:p>
    <w:p w:rsidR="00706F7D" w:rsidRPr="00FA5779" w:rsidRDefault="000D0023" w:rsidP="00706F7D">
      <w:pPr>
        <w:shd w:val="clear" w:color="auto" w:fill="FFFFFF"/>
        <w:tabs>
          <w:tab w:val="left" w:pos="-280"/>
        </w:tabs>
        <w:spacing w:line="360" w:lineRule="auto"/>
        <w:ind w:firstLine="737"/>
        <w:jc w:val="both"/>
        <w:rPr>
          <w:color w:val="000000" w:themeColor="text1"/>
          <w:sz w:val="28"/>
          <w:szCs w:val="20"/>
        </w:rPr>
      </w:pPr>
      <w:hyperlink r:id="rId5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Протоколы иных заседаний Комиссии подписываются председателем и секретарем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5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4.16. Заседания Комиссии предусматривают следующие основные виды выступлений: доклад, содоклад, выступления в прениях по обсуждаемому вопросу, обсуждаемым кандидатурам, внесение предложений, а также справки, информации, заявления и обращения.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4.17.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- 10 минут, содоклада - 8 минут, заключительного слова - 5 минут, выступлений в прениях - 3 минут (но не более двух раз по одному вопросу), дачи справок, оглашения информации, заявлений и обращений - 2 минут, если иное не установлено решениями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комиссии. Через каждые полтора часа работы делается десятиминутный перерыв.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4.18. Очередность выступлений на заседании Комиссии определяет председатель.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Нарушивший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это правило лишается слова без предупреждения.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858"/>
        <w:jc w:val="both"/>
        <w:rPr>
          <w:b/>
          <w:color w:val="000000" w:themeColor="text1"/>
          <w:sz w:val="28"/>
          <w:szCs w:val="20"/>
        </w:rPr>
      </w:pPr>
    </w:p>
    <w:p w:rsidR="00706F7D" w:rsidRPr="00F3607E" w:rsidRDefault="000D0023" w:rsidP="00706F7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0"/>
        </w:rPr>
      </w:pPr>
      <w:hyperlink r:id="rId62" w:history="1">
        <w:r w:rsidR="00706F7D" w:rsidRPr="00F3607E">
          <w:rPr>
            <w:rStyle w:val="a7"/>
            <w:b/>
            <w:color w:val="000000" w:themeColor="text1"/>
            <w:sz w:val="28"/>
            <w:szCs w:val="20"/>
          </w:rPr>
          <w:t xml:space="preserve">5. Порядок голосования на заседаниях территориальной избирательной комиссии </w:t>
        </w:r>
        <w:r w:rsidR="00F3607E">
          <w:rPr>
            <w:rStyle w:val="a7"/>
            <w:b/>
            <w:color w:val="000000" w:themeColor="text1"/>
            <w:sz w:val="28"/>
            <w:szCs w:val="20"/>
          </w:rPr>
          <w:t>Таштыпского</w:t>
        </w:r>
        <w:r w:rsidR="00706F7D" w:rsidRPr="00F3607E">
          <w:rPr>
            <w:rStyle w:val="a7"/>
            <w:b/>
            <w:color w:val="000000" w:themeColor="text1"/>
            <w:sz w:val="28"/>
            <w:szCs w:val="20"/>
          </w:rPr>
          <w:t xml:space="preserve"> района </w:t>
        </w:r>
      </w:hyperlink>
    </w:p>
    <w:p w:rsidR="00706F7D" w:rsidRPr="00F3607E" w:rsidRDefault="00706F7D" w:rsidP="00706F7D">
      <w:pPr>
        <w:shd w:val="clear" w:color="auto" w:fill="FFFFFF"/>
        <w:spacing w:line="360" w:lineRule="auto"/>
        <w:ind w:firstLine="858"/>
        <w:jc w:val="both"/>
        <w:rPr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5.1. Все решения Комиссии принимаются на ее заседаниях открытым или тайным голосованием.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При проведении открытого голосования подсчет голосов ведется секретарем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lastRenderedPageBreak/>
          <w:t>голосование, напоминает, каким числом голосов может быть принято решение.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После объявления председательствующим о начале голосования никто </w:t>
      </w:r>
      <w:r>
        <w:rPr>
          <w:sz w:val="28"/>
          <w:szCs w:val="20"/>
        </w:rPr>
        <w:t xml:space="preserve">не вправе прерывать голосование. 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окончании подсчета голосов председательствующий объявляет о принятии или отклонении решения. 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Результаты голосования по всем вопросам, оглашенные председательствующим, вносятся в протокол заседания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Участвуя в открытом голосовании, председательствующий голосует последним.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6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5.2. При голосовании член Комиссии с правом решающего голоса имеет один голос и голосует лично. Член Комиссии, не согласный с принятым Комиссией решением, вправе в письменной форме выразить особое мнение, которое доводится до сведения всех членов Комиссии и прилагается к соответствующему протоколу заседания. При подведении итогов открытого голосова</w:t>
        </w:r>
        <w:r w:rsidR="00FA5779" w:rsidRPr="00FA5779">
          <w:rPr>
            <w:rStyle w:val="a7"/>
            <w:color w:val="000000" w:themeColor="text1"/>
            <w:sz w:val="28"/>
            <w:szCs w:val="20"/>
            <w:u w:val="none"/>
          </w:rPr>
          <w:t>ния в случае равенства голосов «за» и «против»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, голос председателя Комиссии является решающим, а в его отсутствие, решающим является голос заместителя председателя Комиссии.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 предложению одного из членов Комиссии с правом решающего голоса может быть объявлен перерыв для проведения дополнительных консультаций по вопросам, стоящим в повестке дня заседания Комиссии. Перерыв может быть объявлен до следующего рабочего дня, следующего за днем заседания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После возобновления заседания Комиссии продолжается обсуждение вопросов, включенных в повестку дня. В исключительных случаях допускается повторное голосование по вопросам, включенным в повестку дня.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5.3. Тайное голосование проводится при избрании из состава членов комиссии заместителя председателя и секретаря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Для проведения тайного голосования и определения его результатов комиссия избирает открытым голосованием счетную комиссию из числа членов Комиссии с правом решающего голоса большинством голосов от числа присутствующих членов Комиссии открытым голосованием.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Счетная комиссия из своего состава избирает председателя и секретаря Комиссии. Решения счетной комиссии принимаются большинством голосов ее членов.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Бюллетени для тайного голосования изготавливаются под контролем счетной комиссии по предложенной ею и утвержденной решением Комиссии форме в количестве, соответствующем числу членов Комиссии с правом решающего голоса, и содержат необходимую информацию. Оставшиеся у счетной комиссии бюллетени после завершения их выдачи погашаются председателем счетной комиссии в присутствии ее членов. Время и место голосования, порядок его проведения устанавливается счетной комиссией.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5.4. Каждому члену Комиссии с правом решающего голоса выдается один бюллетень для тайного голосования. Бюллетень для тайного голосования выдается члену Комиссии по списку. При получении бюллетеня член Комиссии расписывается против своей фамилии в указанном списке.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Бюллетень для тайного голосования опускается в специальный ящик, опечатанный счетной комиссией.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Счетная комиссия обязана создать условия для тайного волеизъявления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голосующих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7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О результатах тайного голосования счетная комиссия составляет протокол, который подписывается всеми ее членами. Протокол счетной комиссии о результатах тайного голосования утверждается Комиссией. По докладу счетной комиссии председательствующий на заседании Комиссии называет кандидатуру, избранную на должность заместителя председателя, секретаря Комиссии. Результаты тайного голосования утверждаются решением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b/>
          <w:color w:val="000000" w:themeColor="text1"/>
          <w:sz w:val="28"/>
          <w:szCs w:val="20"/>
        </w:rPr>
      </w:pPr>
      <w:hyperlink r:id="rId8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Недействительными считаются бюллетени неустановленной формы, а также бюллетени, по которым невозможно определить волеизъявление члена Комиссии с правом решающего голоса. 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ind w:firstLine="700"/>
        <w:jc w:val="both"/>
        <w:rPr>
          <w:b/>
          <w:color w:val="000000" w:themeColor="text1"/>
          <w:sz w:val="28"/>
          <w:szCs w:val="20"/>
        </w:rPr>
      </w:pPr>
      <w:hyperlink r:id="rId8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Дополнения, внесенные в бюллетень, при подсчете голосов не учитываются. 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0"/>
        </w:rPr>
      </w:pPr>
      <w:hyperlink r:id="rId82" w:history="1"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6. Порядок принятия решений территориальной избирательной комиссии </w:t>
        </w:r>
        <w:r w:rsidR="00CB199C">
          <w:rPr>
            <w:rStyle w:val="a7"/>
            <w:b/>
            <w:color w:val="000000" w:themeColor="text1"/>
            <w:sz w:val="28"/>
            <w:szCs w:val="20"/>
          </w:rPr>
          <w:t>Таштыпского</w:t>
        </w:r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 района 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8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6.1. Комиссия принимает решения по вопросам, отнесенным к ее ведению федеральными, республиканскими законами, а также настоящим Регламентом.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6.2. </w:t>
      </w:r>
      <w:hyperlink r:id="rId84" w:history="1">
        <w:proofErr w:type="gramStart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>Решения Комиссии о внесении предложений по кандидатурам на должности заместителя председателя и секретаря Комиссии, об избрании заместителя председателя и секретаря Комиссии, о финансовом обеспечении подготовки и проведения выборов, референдума, голосования по отзыву, о регистрации кандидатов, списка кандидатов, об обращении в суд с заявлением об отмене их регистрации, об итогах голосования или о результатах выборов, референдума, голосования по отзыву, о признании</w:t>
        </w:r>
        <w:proofErr w:type="gramEnd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</w:t>
        </w:r>
        <w:proofErr w:type="gramStart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выборов, референдума, голосования по отзыву несостоявшимися или недействительными, о проведении повторного голосования или повторных выборов, об отмене решений нижестоящих комиссий, о назначении на должность либо освобождении от должности председателя окружной, участковой избирательной комиссии, считаются принятыми, если за них проголосовало большинство членов Комиссии от установленного числа членов Комиссии с правом решающего голоса. </w:t>
        </w:r>
      </w:hyperlink>
      <w:proofErr w:type="gramEnd"/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8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Решения Комиссии по иным вопросам принимаются большинством голосов от числа присутствующих членов Комиссии с правом решающего голоса. 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CB199C">
        <w:rPr>
          <w:color w:val="000000" w:themeColor="text1"/>
          <w:sz w:val="28"/>
          <w:szCs w:val="20"/>
        </w:rPr>
        <w:t xml:space="preserve">6.3. </w:t>
      </w:r>
      <w:hyperlink r:id="rId86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Принимаемые решения оформляются постановлениями Комиссии, которые подписываются председателем и секретарем Комиссии.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Копии постановлений рассылаются по поручению Комиссии заинтересованным и указанным в постановлении лицам в течение 3 дней с момента подписания председателем и секретарем Комиссии. При необходимости копии постановлений заверяются председателем или секретарем Комиссии. Постановления Комиссии оформляются в течение 3 дней с момента проведения заседания и подписываются председателем и секретарем Комиссии. </w:t>
      </w:r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 xml:space="preserve">6.4. </w:t>
      </w:r>
      <w:hyperlink r:id="rId87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Решения по жалобам, поступившим в ходе подготовки и проведения выборов, принимаются в пятидневный срок с момента их поступления, а в день голосования - немедленно. В случае</w:t>
        </w:r>
        <w:proofErr w:type="gramStart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>,</w:t>
        </w:r>
        <w:proofErr w:type="gramEnd"/>
        <w:r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если факты, изложенные в жалобе, требуют дополнительной проверки, решения по ним принимаются не позднее, чем в 10-дневный срок.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8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6.5. При рассмотрении проекта постановления Комиссии заслушивает основного докладчика, содоклады и проводит обсуждение проекта.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8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Проект постановления, принятый Комиссией за основу, обсуждается и голосуется в дальнейшем в целом либо по пунктам или частям.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 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6.6.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Постановления Комиссии об итогах выборов, референдумов, голосования по отзыву, проведенных на территории </w:t>
        </w:r>
        <w:r w:rsidR="00CB199C" w:rsidRPr="00FA5779">
          <w:rPr>
            <w:rStyle w:val="a7"/>
            <w:color w:val="000000" w:themeColor="text1"/>
            <w:sz w:val="28"/>
            <w:szCs w:val="20"/>
            <w:u w:val="none"/>
          </w:rPr>
          <w:t>Таштыпского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района, а также те решения Комиссия, которые обязательны к опубликованию в силу</w:t>
        </w:r>
      </w:hyperlink>
      <w:hyperlink r:id="rId92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 прямого указания закона</w:t>
        </w:r>
      </w:hyperlink>
      <w:r w:rsidR="00706F7D" w:rsidRPr="00FA5779">
        <w:rPr>
          <w:color w:val="000000" w:themeColor="text1"/>
          <w:sz w:val="28"/>
          <w:szCs w:val="20"/>
        </w:rPr>
        <w:t xml:space="preserve">,  публикуются в установленные законами сроки в </w:t>
      </w:r>
      <w:r w:rsidR="00706F7D" w:rsidRPr="00CB199C">
        <w:rPr>
          <w:color w:val="000000" w:themeColor="text1"/>
          <w:sz w:val="28"/>
          <w:szCs w:val="20"/>
        </w:rPr>
        <w:t>районной газете «</w:t>
      </w:r>
      <w:r w:rsidR="00CB199C">
        <w:rPr>
          <w:color w:val="000000" w:themeColor="text1"/>
          <w:sz w:val="28"/>
          <w:szCs w:val="20"/>
        </w:rPr>
        <w:t>Земля таштыпская</w:t>
      </w:r>
      <w:r w:rsidR="00706F7D" w:rsidRPr="00CB199C">
        <w:rPr>
          <w:color w:val="000000" w:themeColor="text1"/>
          <w:sz w:val="28"/>
          <w:szCs w:val="20"/>
        </w:rPr>
        <w:t>», а также размещаются в информационно-телекоммуникационной сети «Интернет» на электронных ресурсах, предусмотренных пунктом 1.8 настоящего Регламента.</w:t>
      </w:r>
      <w:proofErr w:type="gramEnd"/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 w:rsidRPr="00CB199C">
        <w:rPr>
          <w:color w:val="000000" w:themeColor="text1"/>
          <w:sz w:val="28"/>
          <w:szCs w:val="20"/>
        </w:rPr>
        <w:t xml:space="preserve">Иные решения Комиссия по вопросам, входящим в ее компетенцию, подлежат размещению в информационно-телекоммуникационной сети </w:t>
      </w:r>
      <w:r>
        <w:rPr>
          <w:sz w:val="28"/>
          <w:szCs w:val="20"/>
        </w:rPr>
        <w:t xml:space="preserve">«Интернет» на электронных ресурсах, предусмотренных пунктом 1.8 настоящего Регламента.  </w:t>
      </w:r>
    </w:p>
    <w:p w:rsidR="00706F7D" w:rsidRDefault="00706F7D" w:rsidP="00706F7D">
      <w:pPr>
        <w:shd w:val="clear" w:color="auto" w:fill="FFFFFF"/>
        <w:jc w:val="center"/>
        <w:rPr>
          <w:b/>
          <w:sz w:val="28"/>
          <w:szCs w:val="20"/>
        </w:rPr>
      </w:pPr>
    </w:p>
    <w:p w:rsidR="00706F7D" w:rsidRDefault="00706F7D" w:rsidP="00706F7D">
      <w:pPr>
        <w:shd w:val="clear" w:color="auto" w:fill="FFFFFF"/>
        <w:rPr>
          <w:b/>
          <w:sz w:val="28"/>
          <w:szCs w:val="20"/>
        </w:rPr>
      </w:pPr>
    </w:p>
    <w:p w:rsidR="00706F7D" w:rsidRPr="00CB199C" w:rsidRDefault="000D0023" w:rsidP="00706F7D">
      <w:pPr>
        <w:shd w:val="clear" w:color="auto" w:fill="FFFFFF"/>
        <w:jc w:val="center"/>
        <w:rPr>
          <w:color w:val="000000" w:themeColor="text1"/>
          <w:sz w:val="28"/>
          <w:szCs w:val="20"/>
        </w:rPr>
      </w:pPr>
      <w:hyperlink r:id="rId93" w:history="1"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7. Осуществление территориальной избирательной комиссией </w:t>
        </w:r>
        <w:r w:rsidR="00CB199C">
          <w:rPr>
            <w:rStyle w:val="a7"/>
            <w:b/>
            <w:color w:val="000000" w:themeColor="text1"/>
            <w:sz w:val="28"/>
            <w:szCs w:val="20"/>
          </w:rPr>
          <w:t xml:space="preserve">Таштыпского </w:t>
        </w:r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района </w:t>
        </w:r>
        <w:proofErr w:type="gramStart"/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>контроля за</w:t>
        </w:r>
        <w:proofErr w:type="gramEnd"/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 соблюдением избирательных прав граждан, права на участие в референдуме граждан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858"/>
        <w:jc w:val="both"/>
        <w:rPr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7.1.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В соответствии с федеральным законодательством и законами Республики Хакасия о выборах и референдуме в Комиссии рассматриваются жалобы (заявления) на нарушения избирательного законодательства, относящиеся к компетенции Комиссии, на решения и действия (бездействие) нижестоящих избирательных комиссий, нарушающие избирательные права граждан и право граждан на участие в референдуме, при этом Комиссия вправе принять решение по существу жалобы. </w:t>
        </w:r>
      </w:hyperlink>
      <w:proofErr w:type="gramEnd"/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Поступившие в ходе выборов или референдума в Комиссию жалобы (заявления)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группы, а затем на заседание Комиссии.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CB199C">
        <w:rPr>
          <w:color w:val="000000" w:themeColor="text1"/>
          <w:sz w:val="28"/>
          <w:szCs w:val="20"/>
        </w:rPr>
        <w:t xml:space="preserve">Решение Комиссии по существу жалобы (заявления) принимается большинством голосов от числа присутствующих членов Комиссии. </w:t>
      </w:r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CB199C">
        <w:rPr>
          <w:color w:val="000000" w:themeColor="text1"/>
          <w:sz w:val="28"/>
          <w:szCs w:val="20"/>
        </w:rPr>
        <w:t xml:space="preserve">7.2. </w:t>
      </w:r>
      <w:hyperlink r:id="rId96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В случае если факты, содержащиеся в жалобах и обращениях, требуют дополнительной проверки. Комиссия вправе обращаться в соответствующие правоохранительные органы с представлением о проведении проверки фактов, содержащихся в обращении.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7.3. </w:t>
      </w:r>
      <w:hyperlink r:id="rId97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В случае принятия жалобы к рассмотрению судом и обращения того же заявителя в Комиссию с аналогичной жалобой, Комиссия приостанавливает рассмотрение жалобы до вступления решения суда в законную силу.</w:t>
        </w:r>
      </w:hyperlink>
      <w:r w:rsidRPr="00CB199C">
        <w:rPr>
          <w:color w:val="000000" w:themeColor="text1"/>
          <w:sz w:val="28"/>
          <w:szCs w:val="20"/>
        </w:rPr>
        <w:t xml:space="preserve"> В случае вынесения судом решения по существу жалобы Комиссия прекращает ее рассмотрение. </w:t>
      </w: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7.4. Комиссия, </w:t>
        </w:r>
        <w:proofErr w:type="gramStart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обеспечивая единообразное применение федерального законодательства и законодательства Республики Хакасия о выборах</w:t>
        </w:r>
        <w:proofErr w:type="gramEnd"/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, референдуме, осуществляет проверку деятельности нижестоящих комиссий, </w:t>
        </w:r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lastRenderedPageBreak/>
          <w:t>а также органов местного самоуправления по вопросам, входящим в компетенцию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99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 решению Комиссии к изучению данных вопросов могут привлекаться члены Комиссии, работники аппарата Комиссии, специалисты и эксперты.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По результатам проверки Комиссия может передавать вопросы на повторное рассмотрение нижестоящим комиссиям, отменять их решения, принятые с нарушением федеральных и законов Республики Хакасия, а также направлять материалы проверки в соответствующие органы и обращаться суд.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7.5. Комиссия вправе потребовать от нижестоящих комиссий, избирательных объединений, государственных органов и органов местного самоуправления, учреждений, организаций, средств массовой информации и их должностных лиц представления информации по всем вопросам, связанным с реализацией федерального законодательства и законодательства Республики Хакасия о выборах и референдумах.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7.6. </w:t>
      </w:r>
      <w:hyperlink r:id="rId102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данной комиссии, рассмотреть жалобу и вынести одно из следующих решений: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а) оставить жалобу без удовлетворения;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4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б) отменить обжалуемое решение полностью или в части (признать незаконным действие (бездействие) и принять решение по существу;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в)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6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7.7. Поручения членам Комиссии о рассмотрении указанных жалоб и обращений дают председатель либо заместитель председателя Комиссии.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7.8. В случае, когда рассмотрение жалобы на заседании Комиссии является нецелесообразным (разъяснение норм законодательства, пояснение действий участников избирательного процесса, иное), по поручению председателя, заместителя председателя Комиссии член Комиссии с правом решающего голоса может рассмотреть поступившую жалобу единолично с направлением ответа на бланке письма Комиссии заявителю.</w:t>
        </w:r>
      </w:hyperlink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08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7.9. Комиссия организует прием граждан в рабочие дни недели и во время рабочего дня. 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858"/>
        <w:jc w:val="both"/>
        <w:rPr>
          <w:color w:val="000000" w:themeColor="text1"/>
          <w:sz w:val="28"/>
          <w:szCs w:val="20"/>
        </w:rPr>
      </w:pPr>
    </w:p>
    <w:p w:rsidR="00706F7D" w:rsidRPr="00CB199C" w:rsidRDefault="000D0023" w:rsidP="00706F7D">
      <w:pPr>
        <w:shd w:val="clear" w:color="auto" w:fill="FFFFFF"/>
        <w:ind w:firstLine="856"/>
        <w:jc w:val="center"/>
        <w:rPr>
          <w:b/>
          <w:color w:val="000000" w:themeColor="text1"/>
          <w:sz w:val="28"/>
          <w:szCs w:val="20"/>
        </w:rPr>
      </w:pPr>
      <w:hyperlink r:id="rId109" w:history="1"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8. Обеспечение деятельности территориальной избирательной комиссии </w:t>
        </w:r>
        <w:r w:rsidR="00CB199C">
          <w:rPr>
            <w:rStyle w:val="a7"/>
            <w:b/>
            <w:color w:val="000000" w:themeColor="text1"/>
            <w:sz w:val="28"/>
            <w:szCs w:val="20"/>
          </w:rPr>
          <w:t>Таштыпского</w:t>
        </w:r>
        <w:r w:rsidR="00706F7D" w:rsidRPr="00CB199C">
          <w:rPr>
            <w:rStyle w:val="a7"/>
            <w:b/>
            <w:color w:val="000000" w:themeColor="text1"/>
            <w:sz w:val="28"/>
            <w:szCs w:val="20"/>
          </w:rPr>
          <w:t xml:space="preserve"> района </w:t>
        </w:r>
      </w:hyperlink>
    </w:p>
    <w:p w:rsidR="00706F7D" w:rsidRPr="00CB199C" w:rsidRDefault="00706F7D" w:rsidP="00706F7D">
      <w:pPr>
        <w:shd w:val="clear" w:color="auto" w:fill="FFFFFF"/>
        <w:spacing w:line="360" w:lineRule="auto"/>
        <w:ind w:firstLine="858"/>
        <w:jc w:val="center"/>
        <w:rPr>
          <w:b/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10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8.1. Правовое, организационно-методическое, документационное, информационно-аналитическое обеспечение деятельности Комиссии осуществляет Аппарат Комиссии, службы, действующие при ней.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11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 xml:space="preserve">8.2. Финансирование деятельности Комиссии </w:t>
        </w:r>
      </w:hyperlink>
      <w:r w:rsidR="00706F7D" w:rsidRPr="00CB199C">
        <w:rPr>
          <w:color w:val="000000" w:themeColor="text1"/>
          <w:sz w:val="28"/>
        </w:rPr>
        <w:t>осуществляется в порядке и объемах, определяемых Избирательной комиссией Республики Хакасия, за счет средств республиканского бюджета Республики Хакасия в пределах ассигнований, предусмотренных на эти цели законом Республики Хакасия о республиканском бюджете Республики Хакасия на очередной финансовый год и плановый период.</w:t>
      </w:r>
    </w:p>
    <w:p w:rsidR="00706F7D" w:rsidRDefault="00706F7D" w:rsidP="00706F7D">
      <w:pPr>
        <w:shd w:val="clear" w:color="auto" w:fill="FFFFFF"/>
        <w:spacing w:line="360" w:lineRule="auto"/>
        <w:ind w:firstLine="700"/>
        <w:jc w:val="both"/>
        <w:rPr>
          <w:sz w:val="28"/>
          <w:szCs w:val="20"/>
        </w:rPr>
      </w:pPr>
      <w:r w:rsidRPr="00CB199C">
        <w:rPr>
          <w:color w:val="000000" w:themeColor="text1"/>
          <w:sz w:val="28"/>
        </w:rPr>
        <w:t>В случае</w:t>
      </w:r>
      <w:proofErr w:type="gramStart"/>
      <w:r w:rsidRPr="00CB199C">
        <w:rPr>
          <w:color w:val="000000" w:themeColor="text1"/>
          <w:sz w:val="28"/>
        </w:rPr>
        <w:t>,</w:t>
      </w:r>
      <w:proofErr w:type="gramEnd"/>
      <w:r w:rsidRPr="00CB199C">
        <w:rPr>
          <w:color w:val="000000" w:themeColor="text1"/>
          <w:sz w:val="28"/>
        </w:rPr>
        <w:t xml:space="preserve"> если полномочия избирательных комиссий муниципальных образований возложены на территориальную комиссию, расходы, связанные с арендой и содержанием помещений (включая эксплуатационные расходы и оплату коммунальных услуг), приобретением, арендой и содержанием транспортных средств, использованием всех видов связи, со служебными командировками, с приобретением оборудования, оргтехники, канцелярских принадлежностей, и другие расходы, связанные с обеспечением деятельности территориальной комиссии, осуществляются за счет средств местного бюджета соответствующего муниципального образования в пределах ассигнований, предусмотренных на эти цели решением представительного </w:t>
      </w:r>
      <w:r>
        <w:rPr>
          <w:sz w:val="28"/>
        </w:rPr>
        <w:lastRenderedPageBreak/>
        <w:t>органа муниципального образования об утверждении бюджета муниципального образования на очередной финансовый год, и (или) республиканского бюджета Республики Хакасия.</w:t>
      </w:r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 xml:space="preserve">8.3. </w:t>
      </w:r>
      <w:hyperlink r:id="rId112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Штатное расписание Комиссии в части финансирования из республиканского бюджета Республики Хакасия утверждается постановлением Комиссии.</w:t>
        </w:r>
      </w:hyperlink>
    </w:p>
    <w:p w:rsidR="00706F7D" w:rsidRPr="00CB199C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13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Права и обязанности работников Аппарата Комиссии определяются действующим законодательством, а также должностными регламентами, утверждаемыми распоряжением председателя Комиссии.</w:t>
        </w:r>
      </w:hyperlink>
    </w:p>
    <w:p w:rsidR="00706F7D" w:rsidRDefault="00706F7D" w:rsidP="00706F7D">
      <w:pPr>
        <w:shd w:val="clear" w:color="auto" w:fill="FFFFFF"/>
        <w:spacing w:line="360" w:lineRule="auto"/>
        <w:ind w:firstLine="858"/>
        <w:jc w:val="both"/>
        <w:rPr>
          <w:sz w:val="28"/>
          <w:szCs w:val="20"/>
        </w:rPr>
      </w:pPr>
    </w:p>
    <w:p w:rsidR="00706F7D" w:rsidRPr="0009134B" w:rsidRDefault="000D0023" w:rsidP="00706F7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0"/>
        </w:rPr>
      </w:pPr>
      <w:hyperlink r:id="rId114" w:history="1">
        <w:r w:rsidR="00706F7D" w:rsidRPr="0009134B">
          <w:rPr>
            <w:rStyle w:val="a7"/>
            <w:b/>
            <w:color w:val="000000" w:themeColor="text1"/>
            <w:sz w:val="28"/>
            <w:szCs w:val="20"/>
          </w:rPr>
          <w:t>9. Заключительные положения</w:t>
        </w:r>
      </w:hyperlink>
    </w:p>
    <w:p w:rsidR="00706F7D" w:rsidRPr="0009134B" w:rsidRDefault="00706F7D" w:rsidP="00706F7D">
      <w:pPr>
        <w:shd w:val="clear" w:color="auto" w:fill="FFFFFF"/>
        <w:spacing w:line="360" w:lineRule="auto"/>
        <w:ind w:firstLine="858"/>
        <w:jc w:val="both"/>
        <w:rPr>
          <w:color w:val="000000" w:themeColor="text1"/>
          <w:sz w:val="28"/>
          <w:szCs w:val="20"/>
        </w:rPr>
      </w:pPr>
    </w:p>
    <w:p w:rsidR="00706F7D" w:rsidRPr="00FA5779" w:rsidRDefault="000D0023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15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9.1. Регламент Комиссии, изменения и дополнения к настоящему Регламенту принимаются большинством голосов от числа присутствующих членов Комиссии с правом решающего голоса.</w:t>
        </w:r>
      </w:hyperlink>
    </w:p>
    <w:p w:rsidR="00706F7D" w:rsidRPr="00FA5779" w:rsidRDefault="00706F7D" w:rsidP="00706F7D">
      <w:pPr>
        <w:shd w:val="clear" w:color="auto" w:fill="FFFFFF"/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r w:rsidRPr="00FA5779">
        <w:rPr>
          <w:color w:val="000000" w:themeColor="text1"/>
          <w:sz w:val="28"/>
          <w:szCs w:val="20"/>
        </w:rPr>
        <w:t xml:space="preserve">9.2. </w:t>
      </w:r>
      <w:hyperlink r:id="rId116" w:history="1">
        <w:r w:rsidRPr="00FA5779">
          <w:rPr>
            <w:rStyle w:val="a7"/>
            <w:color w:val="000000" w:themeColor="text1"/>
            <w:sz w:val="28"/>
            <w:szCs w:val="20"/>
            <w:u w:val="none"/>
          </w:rPr>
          <w:t>Предложения об изменении и дополнении Регламента Комиссии рассматриваются в первоочередном порядке.</w:t>
        </w:r>
      </w:hyperlink>
    </w:p>
    <w:p w:rsidR="00706F7D" w:rsidRPr="00FA5779" w:rsidRDefault="000D0023" w:rsidP="00706F7D">
      <w:pPr>
        <w:spacing w:line="360" w:lineRule="auto"/>
        <w:ind w:firstLine="700"/>
        <w:jc w:val="both"/>
        <w:rPr>
          <w:color w:val="000000" w:themeColor="text1"/>
          <w:sz w:val="28"/>
          <w:szCs w:val="20"/>
        </w:rPr>
      </w:pPr>
      <w:hyperlink r:id="rId117" w:history="1">
        <w:r w:rsidR="00706F7D" w:rsidRPr="00FA5779">
          <w:rPr>
            <w:rStyle w:val="a7"/>
            <w:color w:val="000000" w:themeColor="text1"/>
            <w:sz w:val="28"/>
            <w:szCs w:val="20"/>
            <w:u w:val="none"/>
          </w:rPr>
          <w:t>9.3. Регламент Комиссии, вносимые в Регламент изменения и дополнения, вступают в силу с момента их принятия.</w:t>
        </w:r>
      </w:hyperlink>
    </w:p>
    <w:p w:rsidR="00706F7D" w:rsidRPr="00FA5779" w:rsidRDefault="00706F7D" w:rsidP="00706F7D">
      <w:pPr>
        <w:rPr>
          <w:color w:val="000000" w:themeColor="text1"/>
          <w:sz w:val="28"/>
          <w:szCs w:val="28"/>
        </w:rPr>
      </w:pPr>
    </w:p>
    <w:p w:rsidR="00706F7D" w:rsidRDefault="00706F7D" w:rsidP="00706F7D">
      <w:pPr>
        <w:spacing w:line="360" w:lineRule="auto"/>
        <w:ind w:firstLine="720"/>
        <w:jc w:val="both"/>
        <w:rPr>
          <w:sz w:val="28"/>
          <w:szCs w:val="28"/>
        </w:rPr>
      </w:pPr>
    </w:p>
    <w:p w:rsidR="00706F7D" w:rsidRDefault="00706F7D"/>
    <w:sectPr w:rsidR="00706F7D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09134B"/>
    <w:rsid w:val="000D0023"/>
    <w:rsid w:val="000F4A20"/>
    <w:rsid w:val="00170D3E"/>
    <w:rsid w:val="002108CA"/>
    <w:rsid w:val="00217F95"/>
    <w:rsid w:val="002709E9"/>
    <w:rsid w:val="0036643C"/>
    <w:rsid w:val="003C6EA6"/>
    <w:rsid w:val="003E08D7"/>
    <w:rsid w:val="00405DD8"/>
    <w:rsid w:val="004556F3"/>
    <w:rsid w:val="004A1DEA"/>
    <w:rsid w:val="004A3378"/>
    <w:rsid w:val="004F3E77"/>
    <w:rsid w:val="0055295E"/>
    <w:rsid w:val="00555694"/>
    <w:rsid w:val="005D5E80"/>
    <w:rsid w:val="00636701"/>
    <w:rsid w:val="006B1449"/>
    <w:rsid w:val="00706F7D"/>
    <w:rsid w:val="007218EB"/>
    <w:rsid w:val="00787748"/>
    <w:rsid w:val="00806077"/>
    <w:rsid w:val="0083794A"/>
    <w:rsid w:val="00851E28"/>
    <w:rsid w:val="00861CAE"/>
    <w:rsid w:val="008B4653"/>
    <w:rsid w:val="008D0485"/>
    <w:rsid w:val="0091755D"/>
    <w:rsid w:val="00942F45"/>
    <w:rsid w:val="00971BF4"/>
    <w:rsid w:val="00AD1480"/>
    <w:rsid w:val="00B12F3E"/>
    <w:rsid w:val="00BA4263"/>
    <w:rsid w:val="00BB5848"/>
    <w:rsid w:val="00C25C98"/>
    <w:rsid w:val="00C25E25"/>
    <w:rsid w:val="00CB199C"/>
    <w:rsid w:val="00D558B9"/>
    <w:rsid w:val="00D9767E"/>
    <w:rsid w:val="00DA0CA5"/>
    <w:rsid w:val="00DF240A"/>
    <w:rsid w:val="00DF3CC3"/>
    <w:rsid w:val="00E37026"/>
    <w:rsid w:val="00EC75B4"/>
    <w:rsid w:val="00F34422"/>
    <w:rsid w:val="00F3607E"/>
    <w:rsid w:val="00F56581"/>
    <w:rsid w:val="00FA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6367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6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5F59DAFC8F5C20AE644C3FDC05E96EE5F082B3BF6E8A866F5AA78E10242B5D9E6D3C659E63BD785969542DDB41485E10B8C0632D95A4D31EF3CmCtCH" TargetMode="External"/><Relationship Id="rId1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6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8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3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8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9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3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0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55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6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7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104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7" Type="http://schemas.openxmlformats.org/officeDocument/2006/relationships/hyperlink" Target="consultantplus://offline/ref=F155F59DAFC8F5C20AE644C3FDC05E96EE5F082B3BF6E8A866F5AA78E10242B5D9E6D3C659E63BD785969542DDB41485E10B8C0632D95A4D31EF3CmCtCH" TargetMode="External"/><Relationship Id="rId71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92" Type="http://schemas.openxmlformats.org/officeDocument/2006/relationships/hyperlink" Target="consultantplus://offline/ref=F6EDF95288486244001136E2AEB3B6F1D662FBD37BDEDDF9FF8903099896753CF65E1A9DC9553ABEA2B78DB993CD4A9B89FB9B1E0FGAA9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6EDF95288486244001136E2AEB3B6F1D662FBD37BDEDDF9FF8903099896753CF65E1A9DC9553ABEA2B78DB993CD4A9B89FB9B1E0FGA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2020-12-15T11:11:00Z</cp:lastPrinted>
  <dcterms:created xsi:type="dcterms:W3CDTF">2019-04-16T07:25:00Z</dcterms:created>
  <dcterms:modified xsi:type="dcterms:W3CDTF">2020-12-24T02:18:00Z</dcterms:modified>
</cp:coreProperties>
</file>